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632"/>
        <w:gridCol w:w="2228"/>
        <w:gridCol w:w="1935"/>
        <w:gridCol w:w="2086"/>
      </w:tblGrid>
      <w:tr w:rsidR="000370C4" w:rsidTr="00F33E81">
        <w:tc>
          <w:tcPr>
            <w:tcW w:w="1640" w:type="dxa"/>
            <w:vAlign w:val="center"/>
          </w:tcPr>
          <w:p w:rsidR="000370C4" w:rsidRDefault="000370C4" w:rsidP="00F33E8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328DC9" wp14:editId="1B762CBB">
                  <wp:extent cx="936150" cy="501650"/>
                  <wp:effectExtent l="0" t="0" r="0" b="0"/>
                  <wp:docPr id="1" name="Рисунок 1" descr="D:\Meerovskaya\Documents\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erovskaya\Documents\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02" cy="5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0370C4" w:rsidRDefault="000370C4" w:rsidP="00F33E81">
            <w:pPr>
              <w:jc w:val="center"/>
              <w:rPr>
                <w:lang w:val="en-US"/>
              </w:rPr>
            </w:pPr>
          </w:p>
        </w:tc>
        <w:tc>
          <w:tcPr>
            <w:tcW w:w="1927" w:type="dxa"/>
            <w:vAlign w:val="center"/>
          </w:tcPr>
          <w:p w:rsidR="000370C4" w:rsidRDefault="000370C4" w:rsidP="00F33E81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lang w:eastAsia="ru-RU"/>
              </w:rPr>
              <w:drawing>
                <wp:inline distT="0" distB="0" distL="0" distR="0" wp14:anchorId="491E774F" wp14:editId="30D3F6B4">
                  <wp:extent cx="1277936" cy="552622"/>
                  <wp:effectExtent l="0" t="0" r="0" b="0"/>
                  <wp:docPr id="2" name="Рисунок 2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78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vAlign w:val="center"/>
          </w:tcPr>
          <w:p w:rsidR="000370C4" w:rsidRDefault="000370C4" w:rsidP="00F33E81">
            <w:pPr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0370C4" w:rsidRDefault="000370C4" w:rsidP="00F33E8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FBD3F4" wp14:editId="5EFF0EA1">
                  <wp:extent cx="1187450" cy="253578"/>
                  <wp:effectExtent l="0" t="0" r="0" b="0"/>
                  <wp:docPr id="5" name="Рисунок 5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0C4" w:rsidRPr="00E77019" w:rsidRDefault="000370C4" w:rsidP="000370C4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/>
        </w:rPr>
      </w:pPr>
    </w:p>
    <w:p w:rsidR="00775C65" w:rsidRPr="00775C65" w:rsidRDefault="00775C65" w:rsidP="000370C4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8"/>
          <w:szCs w:val="28"/>
        </w:rPr>
      </w:pPr>
    </w:p>
    <w:p w:rsidR="00C352AF" w:rsidRDefault="00775C65" w:rsidP="00E65C82">
      <w:pPr>
        <w:spacing w:after="0" w:line="400" w:lineRule="exact"/>
        <w:contextualSpacing/>
        <w:jc w:val="center"/>
        <w:rPr>
          <w:rFonts w:ascii="Sylfaen" w:eastAsia="Simsun (Founder Extended)" w:hAnsi="Sylfaen" w:cs="Sylfaen"/>
          <w:b/>
          <w:bCs/>
          <w:sz w:val="40"/>
          <w:szCs w:val="40"/>
        </w:rPr>
      </w:pPr>
      <w:r>
        <w:rPr>
          <w:rFonts w:ascii="Sylfaen" w:eastAsia="Simsun (Founder Extended)" w:hAnsi="Sylfaen" w:cs="Sylfaen"/>
          <w:b/>
          <w:bCs/>
          <w:sz w:val="40"/>
          <w:szCs w:val="40"/>
        </w:rPr>
        <w:t xml:space="preserve">ГРАНТЫ </w:t>
      </w:r>
      <w:r w:rsidR="00C352AF">
        <w:rPr>
          <w:rFonts w:ascii="Sylfaen" w:eastAsia="Simsun (Founder Extended)" w:hAnsi="Sylfaen" w:cs="Sylfaen"/>
          <w:b/>
          <w:bCs/>
          <w:sz w:val="40"/>
          <w:szCs w:val="40"/>
        </w:rPr>
        <w:t>БЕЛОРУССКИМ УЧЕНЫМ</w:t>
      </w:r>
    </w:p>
    <w:p w:rsidR="00C352AF" w:rsidRDefault="00775C65" w:rsidP="00E65C82">
      <w:pPr>
        <w:spacing w:after="0" w:line="400" w:lineRule="exact"/>
        <w:contextualSpacing/>
        <w:jc w:val="center"/>
        <w:rPr>
          <w:rFonts w:ascii="Sylfaen" w:eastAsia="Simsun (Founder Extended)" w:hAnsi="Sylfaen" w:cs="Sylfaen"/>
          <w:b/>
          <w:bCs/>
          <w:sz w:val="40"/>
          <w:szCs w:val="40"/>
        </w:rPr>
      </w:pPr>
      <w:r>
        <w:rPr>
          <w:rFonts w:ascii="Sylfaen" w:eastAsia="Simsun (Founder Extended)" w:hAnsi="Sylfaen" w:cs="Sylfaen"/>
          <w:b/>
          <w:bCs/>
          <w:sz w:val="40"/>
          <w:szCs w:val="40"/>
        </w:rPr>
        <w:t>для участия в брокерских мероприятиях</w:t>
      </w:r>
      <w:r w:rsidR="004F48BA">
        <w:rPr>
          <w:rFonts w:ascii="Sylfaen" w:eastAsia="Simsun (Founder Extended)" w:hAnsi="Sylfaen" w:cs="Sylfaen"/>
          <w:b/>
          <w:bCs/>
          <w:sz w:val="40"/>
          <w:szCs w:val="40"/>
        </w:rPr>
        <w:t xml:space="preserve"> в ЕС</w:t>
      </w:r>
    </w:p>
    <w:p w:rsidR="000370C4" w:rsidRDefault="000370C4" w:rsidP="000370C4">
      <w:pPr>
        <w:spacing w:after="0" w:line="240" w:lineRule="auto"/>
        <w:contextualSpacing/>
        <w:jc w:val="center"/>
        <w:rPr>
          <w:rFonts w:ascii="Sylfaen" w:eastAsia="Simsun (Founder Extended)" w:hAnsi="Sylfaen" w:cs="Sylfaen"/>
        </w:rPr>
      </w:pPr>
    </w:p>
    <w:p w:rsidR="004B3D83" w:rsidRPr="00E34159" w:rsidRDefault="00C352AF" w:rsidP="00672282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proofErr w:type="gramStart"/>
      <w:r w:rsidRPr="00E34159">
        <w:rPr>
          <w:rFonts w:ascii="Sylfaen" w:hAnsi="Sylfaen"/>
          <w:sz w:val="24"/>
          <w:szCs w:val="24"/>
        </w:rPr>
        <w:t>ГУ «Белорусский институт системного анализа и информационного обеспечения научно-технической сферы (</w:t>
      </w:r>
      <w:proofErr w:type="spellStart"/>
      <w:r w:rsidRPr="00E34159">
        <w:rPr>
          <w:rFonts w:ascii="Sylfaen" w:hAnsi="Sylfaen"/>
          <w:sz w:val="24"/>
          <w:szCs w:val="24"/>
        </w:rPr>
        <w:t>БелИСА</w:t>
      </w:r>
      <w:proofErr w:type="spellEnd"/>
      <w:r w:rsidRPr="00E34159">
        <w:rPr>
          <w:rFonts w:ascii="Sylfaen" w:hAnsi="Sylfaen"/>
          <w:sz w:val="24"/>
          <w:szCs w:val="24"/>
        </w:rPr>
        <w:t>), партнер проекта «Сеть международного сотрудничества в области науки, технологий и инноваций со странами Восточного партнерства» (</w:t>
      </w:r>
      <w:proofErr w:type="spellStart"/>
      <w:r w:rsidRPr="00E34159">
        <w:rPr>
          <w:rFonts w:ascii="Sylfaen" w:hAnsi="Sylfaen"/>
          <w:sz w:val="24"/>
          <w:szCs w:val="24"/>
          <w:lang w:val="en-US"/>
        </w:rPr>
        <w:t>IncoNet</w:t>
      </w:r>
      <w:proofErr w:type="spellEnd"/>
      <w:r w:rsidRPr="00E34159">
        <w:rPr>
          <w:rFonts w:ascii="Sylfaen" w:hAnsi="Sylfaen"/>
          <w:sz w:val="24"/>
          <w:szCs w:val="24"/>
        </w:rPr>
        <w:t> </w:t>
      </w:r>
      <w:proofErr w:type="spellStart"/>
      <w:r w:rsidRPr="00E34159">
        <w:rPr>
          <w:rFonts w:ascii="Sylfaen" w:hAnsi="Sylfaen"/>
          <w:sz w:val="24"/>
          <w:szCs w:val="24"/>
          <w:lang w:val="en-US"/>
        </w:rPr>
        <w:t>EaP</w:t>
      </w:r>
      <w:proofErr w:type="spellEnd"/>
      <w:r w:rsidRPr="00E34159">
        <w:rPr>
          <w:rFonts w:ascii="Sylfaen" w:hAnsi="Sylfaen"/>
          <w:sz w:val="24"/>
          <w:szCs w:val="24"/>
        </w:rPr>
        <w:t xml:space="preserve">) в Беларуси информирует о возможности предоставления финансовой поддержки белорусским ученым для участия в брокерских мероприятиях в странах Европейского союза </w:t>
      </w:r>
      <w:r w:rsidR="004B3D83" w:rsidRPr="00E34159">
        <w:rPr>
          <w:rFonts w:ascii="Sylfaen" w:hAnsi="Sylfaen"/>
          <w:sz w:val="24"/>
          <w:szCs w:val="24"/>
        </w:rPr>
        <w:t xml:space="preserve">(ЕС) </w:t>
      </w:r>
      <w:r w:rsidRPr="00E34159">
        <w:rPr>
          <w:rFonts w:ascii="Sylfaen" w:hAnsi="Sylfaen"/>
          <w:sz w:val="24"/>
          <w:szCs w:val="24"/>
        </w:rPr>
        <w:t xml:space="preserve">и </w:t>
      </w:r>
      <w:r w:rsidR="009C4699" w:rsidRPr="00E34159">
        <w:rPr>
          <w:rFonts w:ascii="Sylfaen" w:hAnsi="Sylfaen"/>
          <w:sz w:val="24"/>
          <w:szCs w:val="24"/>
        </w:rPr>
        <w:t xml:space="preserve">странах, </w:t>
      </w:r>
      <w:r w:rsidRPr="00E34159">
        <w:rPr>
          <w:rFonts w:ascii="Sylfaen" w:hAnsi="Sylfaen"/>
          <w:sz w:val="24"/>
          <w:szCs w:val="24"/>
        </w:rPr>
        <w:t>ассоциированных в 7</w:t>
      </w:r>
      <w:r w:rsidR="009C4699" w:rsidRPr="00E34159">
        <w:rPr>
          <w:rFonts w:ascii="Sylfaen" w:hAnsi="Sylfaen"/>
          <w:sz w:val="24"/>
          <w:szCs w:val="24"/>
        </w:rPr>
        <w:t xml:space="preserve">-й </w:t>
      </w:r>
      <w:r w:rsidRPr="00E34159">
        <w:rPr>
          <w:rFonts w:ascii="Sylfaen" w:hAnsi="Sylfaen"/>
          <w:sz w:val="24"/>
          <w:szCs w:val="24"/>
        </w:rPr>
        <w:t>Р</w:t>
      </w:r>
      <w:r w:rsidR="009C4699" w:rsidRPr="00E34159">
        <w:rPr>
          <w:rFonts w:ascii="Sylfaen" w:hAnsi="Sylfaen"/>
          <w:sz w:val="24"/>
          <w:szCs w:val="24"/>
        </w:rPr>
        <w:t>амочной программе ЕС</w:t>
      </w:r>
      <w:r w:rsidRPr="00E34159">
        <w:rPr>
          <w:rStyle w:val="a8"/>
          <w:rFonts w:ascii="Sylfaen" w:hAnsi="Sylfaen"/>
          <w:sz w:val="24"/>
          <w:szCs w:val="24"/>
        </w:rPr>
        <w:footnoteReference w:id="1"/>
      </w:r>
      <w:r w:rsidR="004B3D83" w:rsidRPr="00E34159">
        <w:rPr>
          <w:rFonts w:ascii="Sylfaen" w:hAnsi="Sylfaen"/>
          <w:sz w:val="24"/>
          <w:szCs w:val="24"/>
        </w:rPr>
        <w:t xml:space="preserve"> (АС)</w:t>
      </w:r>
      <w:r w:rsidR="009C4699" w:rsidRPr="00E34159">
        <w:rPr>
          <w:rFonts w:ascii="Sylfaen" w:hAnsi="Sylfaen"/>
          <w:sz w:val="24"/>
          <w:szCs w:val="24"/>
        </w:rPr>
        <w:t>.</w:t>
      </w:r>
      <w:proofErr w:type="gramEnd"/>
    </w:p>
    <w:p w:rsidR="004B3D83" w:rsidRPr="00E34159" w:rsidRDefault="00BF5AB8" w:rsidP="00672282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>П</w:t>
      </w:r>
      <w:r w:rsidR="004B3D83" w:rsidRPr="00E34159">
        <w:rPr>
          <w:rFonts w:ascii="Sylfaen" w:hAnsi="Sylfaen"/>
          <w:sz w:val="24"/>
          <w:szCs w:val="24"/>
        </w:rPr>
        <w:t xml:space="preserve">оддержка </w:t>
      </w:r>
      <w:r w:rsidRPr="00E34159">
        <w:rPr>
          <w:rFonts w:ascii="Sylfaen" w:hAnsi="Sylfaen"/>
          <w:sz w:val="24"/>
          <w:szCs w:val="24"/>
        </w:rPr>
        <w:t xml:space="preserve">предоставляется с </w:t>
      </w:r>
      <w:r w:rsidR="004B3D83" w:rsidRPr="00E34159">
        <w:rPr>
          <w:rFonts w:ascii="Sylfaen" w:hAnsi="Sylfaen"/>
          <w:b/>
          <w:sz w:val="24"/>
          <w:szCs w:val="24"/>
        </w:rPr>
        <w:t>целью</w:t>
      </w:r>
      <w:r w:rsidR="004B3D83" w:rsidRPr="00E34159">
        <w:rPr>
          <w:rFonts w:ascii="Sylfaen" w:hAnsi="Sylfaen"/>
          <w:sz w:val="24"/>
          <w:szCs w:val="24"/>
        </w:rPr>
        <w:t xml:space="preserve"> </w:t>
      </w:r>
    </w:p>
    <w:p w:rsidR="003B623A" w:rsidRPr="00E34159" w:rsidRDefault="004B3D83" w:rsidP="00672282">
      <w:pPr>
        <w:pStyle w:val="a9"/>
        <w:numPr>
          <w:ilvl w:val="0"/>
          <w:numId w:val="2"/>
        </w:numPr>
        <w:spacing w:before="120" w:after="120" w:line="240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 xml:space="preserve">повысить узнаваемость </w:t>
      </w:r>
      <w:r w:rsidR="00ED49D5" w:rsidRPr="00E34159">
        <w:rPr>
          <w:rFonts w:ascii="Sylfaen" w:hAnsi="Sylfaen"/>
          <w:sz w:val="24"/>
          <w:szCs w:val="24"/>
        </w:rPr>
        <w:t xml:space="preserve">белорусских </w:t>
      </w:r>
      <w:r w:rsidRPr="00E34159">
        <w:rPr>
          <w:rFonts w:ascii="Sylfaen" w:hAnsi="Sylfaen"/>
          <w:sz w:val="24"/>
          <w:szCs w:val="24"/>
        </w:rPr>
        <w:t>научных организаций и наукоемких компаний, в</w:t>
      </w:r>
      <w:r w:rsidR="00BF5AB8" w:rsidRPr="00E34159">
        <w:rPr>
          <w:rFonts w:ascii="Sylfaen" w:hAnsi="Sylfaen"/>
          <w:sz w:val="24"/>
          <w:szCs w:val="24"/>
        </w:rPr>
        <w:t xml:space="preserve"> том числе</w:t>
      </w:r>
      <w:r w:rsidRPr="00E34159">
        <w:rPr>
          <w:rFonts w:ascii="Sylfaen" w:hAnsi="Sylfaen"/>
          <w:sz w:val="24"/>
          <w:szCs w:val="24"/>
        </w:rPr>
        <w:t>, малых и средних в странах ЕС/АС,</w:t>
      </w:r>
    </w:p>
    <w:p w:rsidR="004B3D83" w:rsidRPr="00E34159" w:rsidRDefault="004B3D83" w:rsidP="00672282">
      <w:pPr>
        <w:pStyle w:val="a9"/>
        <w:numPr>
          <w:ilvl w:val="0"/>
          <w:numId w:val="2"/>
        </w:numPr>
        <w:spacing w:before="120" w:after="120" w:line="240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>облегчить им вхождение в международные консорциумы для совместной подачи заявок на конкурсы проектов в программах, финансируемых ЕС</w:t>
      </w:r>
      <w:r w:rsidR="00ED49D5" w:rsidRPr="00E34159">
        <w:rPr>
          <w:rFonts w:ascii="Sylfaen" w:hAnsi="Sylfaen"/>
          <w:sz w:val="24"/>
          <w:szCs w:val="24"/>
        </w:rPr>
        <w:t>,</w:t>
      </w:r>
      <w:r w:rsidRPr="00E34159">
        <w:rPr>
          <w:rFonts w:ascii="Sylfaen" w:hAnsi="Sylfaen"/>
          <w:sz w:val="24"/>
          <w:szCs w:val="24"/>
        </w:rPr>
        <w:t xml:space="preserve"> и</w:t>
      </w:r>
      <w:r w:rsidR="00BF5AB8" w:rsidRPr="00E34159">
        <w:rPr>
          <w:rFonts w:ascii="Sylfaen" w:hAnsi="Sylfaen"/>
          <w:sz w:val="24"/>
          <w:szCs w:val="24"/>
        </w:rPr>
        <w:t>, в первую очередь, в Рамочной программе по науке и инновациям «Горизонт 2020».</w:t>
      </w:r>
    </w:p>
    <w:p w:rsidR="00BF5AB8" w:rsidRPr="00E34159" w:rsidRDefault="00BF5AB8" w:rsidP="00672282">
      <w:pPr>
        <w:spacing w:before="120" w:after="120" w:line="240" w:lineRule="auto"/>
        <w:ind w:firstLine="708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 xml:space="preserve">Финансирование выделяется для участия в </w:t>
      </w:r>
      <w:r w:rsidRPr="00E34159">
        <w:rPr>
          <w:rFonts w:ascii="Sylfaen" w:hAnsi="Sylfaen"/>
          <w:b/>
          <w:sz w:val="24"/>
          <w:szCs w:val="24"/>
        </w:rPr>
        <w:t>мероприятиях</w:t>
      </w:r>
      <w:r w:rsidR="00ED49D5" w:rsidRPr="00E34159">
        <w:rPr>
          <w:rFonts w:ascii="Sylfaen" w:hAnsi="Sylfaen"/>
          <w:b/>
          <w:sz w:val="24"/>
          <w:szCs w:val="24"/>
        </w:rPr>
        <w:t xml:space="preserve"> следующего типа</w:t>
      </w:r>
      <w:r w:rsidRPr="00E34159">
        <w:rPr>
          <w:rFonts w:ascii="Sylfaen" w:hAnsi="Sylfaen"/>
          <w:sz w:val="24"/>
          <w:szCs w:val="24"/>
        </w:rPr>
        <w:t xml:space="preserve">, организуемых </w:t>
      </w:r>
      <w:r w:rsidRPr="00E34159">
        <w:rPr>
          <w:rFonts w:ascii="Sylfaen" w:hAnsi="Sylfaen"/>
          <w:b/>
          <w:sz w:val="24"/>
          <w:szCs w:val="24"/>
        </w:rPr>
        <w:t>в странах ЕС/АС</w:t>
      </w:r>
      <w:r w:rsidRPr="00E34159">
        <w:rPr>
          <w:rFonts w:ascii="Sylfaen" w:hAnsi="Sylfaen"/>
          <w:sz w:val="24"/>
          <w:szCs w:val="24"/>
        </w:rPr>
        <w:t xml:space="preserve"> </w:t>
      </w:r>
      <w:r w:rsidRPr="00E34159">
        <w:rPr>
          <w:rFonts w:ascii="Sylfaen" w:hAnsi="Sylfaen"/>
          <w:b/>
          <w:sz w:val="24"/>
          <w:szCs w:val="24"/>
        </w:rPr>
        <w:t>в 2014-2015 годах</w:t>
      </w:r>
      <w:r w:rsidRPr="00E34159">
        <w:rPr>
          <w:rFonts w:ascii="Sylfaen" w:hAnsi="Sylfaen"/>
          <w:sz w:val="24"/>
          <w:szCs w:val="24"/>
        </w:rPr>
        <w:t>:</w:t>
      </w:r>
    </w:p>
    <w:p w:rsidR="00BF5AB8" w:rsidRPr="00E34159" w:rsidRDefault="00BF5AB8" w:rsidP="00672282">
      <w:pPr>
        <w:pStyle w:val="a9"/>
        <w:numPr>
          <w:ilvl w:val="0"/>
          <w:numId w:val="3"/>
        </w:numPr>
        <w:spacing w:before="120" w:after="12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E34159">
        <w:rPr>
          <w:rFonts w:ascii="Sylfaen" w:hAnsi="Sylfaen"/>
          <w:sz w:val="24"/>
          <w:szCs w:val="24"/>
          <w:lang w:val="en-US"/>
        </w:rPr>
        <w:t>c</w:t>
      </w:r>
      <w:proofErr w:type="spellStart"/>
      <w:r w:rsidRPr="00E34159">
        <w:rPr>
          <w:rFonts w:ascii="Sylfaen" w:hAnsi="Sylfaen"/>
          <w:sz w:val="24"/>
          <w:szCs w:val="24"/>
        </w:rPr>
        <w:t>етевые</w:t>
      </w:r>
      <w:proofErr w:type="spellEnd"/>
      <w:r w:rsidRPr="00E34159">
        <w:rPr>
          <w:rFonts w:ascii="Sylfaen" w:hAnsi="Sylfaen"/>
          <w:sz w:val="24"/>
          <w:szCs w:val="24"/>
        </w:rPr>
        <w:t xml:space="preserve"> мероприятия (</w:t>
      </w:r>
      <w:r w:rsidRPr="00E34159">
        <w:rPr>
          <w:rFonts w:ascii="Sylfaen" w:hAnsi="Sylfaen"/>
          <w:sz w:val="24"/>
          <w:szCs w:val="24"/>
          <w:lang w:val="en-US"/>
        </w:rPr>
        <w:t>networking events)</w:t>
      </w:r>
    </w:p>
    <w:p w:rsidR="00BF5AB8" w:rsidRPr="00E34159" w:rsidRDefault="00BF5AB8" w:rsidP="00672282">
      <w:pPr>
        <w:pStyle w:val="a9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>брокерские мероприятия, организуемые Европейской комиссией или странами ЕС/АС (“</w:t>
      </w:r>
      <w:r w:rsidRPr="00E34159">
        <w:rPr>
          <w:rFonts w:ascii="Sylfaen" w:hAnsi="Sylfaen"/>
          <w:sz w:val="24"/>
          <w:szCs w:val="24"/>
          <w:lang w:val="en-US"/>
        </w:rPr>
        <w:t>brokerage</w:t>
      </w:r>
      <w:r w:rsidRPr="00E34159">
        <w:rPr>
          <w:rFonts w:ascii="Sylfaen" w:hAnsi="Sylfaen"/>
          <w:sz w:val="24"/>
          <w:szCs w:val="24"/>
        </w:rPr>
        <w:t xml:space="preserve"> </w:t>
      </w:r>
      <w:r w:rsidRPr="00E34159">
        <w:rPr>
          <w:rFonts w:ascii="Sylfaen" w:hAnsi="Sylfaen"/>
          <w:sz w:val="24"/>
          <w:szCs w:val="24"/>
          <w:lang w:val="en-US"/>
        </w:rPr>
        <w:t>events</w:t>
      </w:r>
      <w:r w:rsidRPr="00E34159">
        <w:rPr>
          <w:rFonts w:ascii="Sylfaen" w:hAnsi="Sylfaen"/>
          <w:sz w:val="24"/>
          <w:szCs w:val="24"/>
        </w:rPr>
        <w:t>”)</w:t>
      </w:r>
    </w:p>
    <w:p w:rsidR="00BF5AB8" w:rsidRPr="00E34159" w:rsidRDefault="00BF5AB8" w:rsidP="00672282">
      <w:pPr>
        <w:pStyle w:val="a9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 xml:space="preserve">крупные международные мероприятия, организуемые европейскими сетями, к примеру, </w:t>
      </w:r>
      <w:r w:rsidRPr="00E34159">
        <w:rPr>
          <w:rFonts w:ascii="Sylfaen" w:hAnsi="Sylfaen"/>
          <w:sz w:val="24"/>
          <w:szCs w:val="24"/>
          <w:lang w:val="en-US"/>
        </w:rPr>
        <w:t>European</w:t>
      </w:r>
      <w:r w:rsidRPr="00E34159">
        <w:rPr>
          <w:rFonts w:ascii="Sylfaen" w:hAnsi="Sylfaen"/>
          <w:sz w:val="24"/>
          <w:szCs w:val="24"/>
        </w:rPr>
        <w:t xml:space="preserve"> </w:t>
      </w:r>
      <w:r w:rsidRPr="00E34159">
        <w:rPr>
          <w:rFonts w:ascii="Sylfaen" w:hAnsi="Sylfaen"/>
          <w:sz w:val="24"/>
          <w:szCs w:val="24"/>
          <w:lang w:val="en-US"/>
        </w:rPr>
        <w:t>Enterprise</w:t>
      </w:r>
      <w:r w:rsidRPr="00E34159">
        <w:rPr>
          <w:rFonts w:ascii="Sylfaen" w:hAnsi="Sylfaen"/>
          <w:sz w:val="24"/>
          <w:szCs w:val="24"/>
        </w:rPr>
        <w:t xml:space="preserve"> </w:t>
      </w:r>
      <w:r w:rsidRPr="00E34159">
        <w:rPr>
          <w:rFonts w:ascii="Sylfaen" w:hAnsi="Sylfaen"/>
          <w:sz w:val="24"/>
          <w:szCs w:val="24"/>
          <w:lang w:val="en-US"/>
        </w:rPr>
        <w:t>Network</w:t>
      </w:r>
    </w:p>
    <w:p w:rsidR="00BF5AB8" w:rsidRPr="00E34159" w:rsidRDefault="00BF5AB8" w:rsidP="00672282">
      <w:pPr>
        <w:pStyle w:val="a9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0" w:firstLine="360"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 xml:space="preserve">крупные международные </w:t>
      </w:r>
      <w:r w:rsidR="00ED49D5" w:rsidRPr="00E34159">
        <w:rPr>
          <w:rFonts w:ascii="Sylfaen" w:hAnsi="Sylfaen"/>
          <w:sz w:val="24"/>
          <w:szCs w:val="24"/>
        </w:rPr>
        <w:t xml:space="preserve">научные </w:t>
      </w:r>
      <w:r w:rsidRPr="00E34159">
        <w:rPr>
          <w:rFonts w:ascii="Sylfaen" w:hAnsi="Sylfaen"/>
          <w:sz w:val="24"/>
          <w:szCs w:val="24"/>
        </w:rPr>
        <w:t>конференции, в программу которых включены мероприятия описанного выше плана.</w:t>
      </w:r>
    </w:p>
    <w:p w:rsidR="00ED49D5" w:rsidRPr="00E34159" w:rsidRDefault="00ED49D5" w:rsidP="00672282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ab/>
        <w:t xml:space="preserve">Тематика мероприятий должна соответствовать направлениям, поддерживаемым в рамках </w:t>
      </w:r>
      <w:r w:rsidRPr="00E34159">
        <w:rPr>
          <w:rFonts w:ascii="Sylfaen" w:hAnsi="Sylfaen"/>
          <w:b/>
          <w:sz w:val="24"/>
          <w:szCs w:val="24"/>
        </w:rPr>
        <w:t xml:space="preserve">3-х тематических </w:t>
      </w:r>
      <w:r w:rsidR="00AB59D5" w:rsidRPr="00E34159">
        <w:rPr>
          <w:rFonts w:ascii="Sylfaen" w:hAnsi="Sylfaen"/>
          <w:b/>
          <w:sz w:val="24"/>
          <w:szCs w:val="24"/>
        </w:rPr>
        <w:t>приоритетов</w:t>
      </w:r>
      <w:r w:rsidR="00AB59D5" w:rsidRPr="00E34159">
        <w:rPr>
          <w:rFonts w:ascii="Sylfaen" w:hAnsi="Sylfaen"/>
          <w:sz w:val="24"/>
          <w:szCs w:val="24"/>
        </w:rPr>
        <w:t xml:space="preserve"> </w:t>
      </w:r>
      <w:r w:rsidRPr="00E34159">
        <w:rPr>
          <w:rFonts w:ascii="Sylfaen" w:hAnsi="Sylfaen"/>
          <w:sz w:val="24"/>
          <w:szCs w:val="24"/>
        </w:rPr>
        <w:t>программы «Горизонт 2020»:</w:t>
      </w:r>
    </w:p>
    <w:p w:rsidR="00ED49D5" w:rsidRPr="00E34159" w:rsidRDefault="00ED49D5" w:rsidP="00672282">
      <w:pPr>
        <w:pStyle w:val="a9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Sylfaen" w:hAnsi="Sylfaen"/>
          <w:b/>
          <w:sz w:val="24"/>
          <w:szCs w:val="24"/>
        </w:rPr>
      </w:pPr>
      <w:r w:rsidRPr="00E34159">
        <w:rPr>
          <w:rFonts w:ascii="Sylfaen" w:eastAsia="Times New Roman" w:hAnsi="Sylfaen" w:cs="Tahoma"/>
          <w:b/>
          <w:sz w:val="24"/>
          <w:szCs w:val="24"/>
        </w:rPr>
        <w:t>Здоровье, демография и благополучие населения</w:t>
      </w:r>
    </w:p>
    <w:p w:rsidR="00ED49D5" w:rsidRPr="00E34159" w:rsidRDefault="00ED49D5" w:rsidP="00672282">
      <w:pPr>
        <w:pStyle w:val="a9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Sylfaen" w:hAnsi="Sylfaen"/>
          <w:b/>
          <w:sz w:val="24"/>
          <w:szCs w:val="24"/>
        </w:rPr>
      </w:pPr>
      <w:r w:rsidRPr="00E34159">
        <w:rPr>
          <w:rFonts w:ascii="Sylfaen" w:eastAsia="Times New Roman" w:hAnsi="Sylfaen" w:cs="Tahoma"/>
          <w:b/>
          <w:sz w:val="24"/>
          <w:szCs w:val="24"/>
        </w:rPr>
        <w:t xml:space="preserve">Безопасная, </w:t>
      </w:r>
      <w:proofErr w:type="spellStart"/>
      <w:r w:rsidR="00AB59D5" w:rsidRPr="00E34159">
        <w:rPr>
          <w:rFonts w:ascii="Sylfaen" w:eastAsia="Times New Roman" w:hAnsi="Sylfaen" w:cs="Tahoma"/>
          <w:b/>
          <w:sz w:val="24"/>
          <w:szCs w:val="24"/>
        </w:rPr>
        <w:t>экологичная</w:t>
      </w:r>
      <w:proofErr w:type="spellEnd"/>
      <w:r w:rsidR="00AB59D5" w:rsidRPr="00E34159">
        <w:rPr>
          <w:rFonts w:ascii="Sylfaen" w:eastAsia="Times New Roman" w:hAnsi="Sylfaen" w:cs="Tahoma"/>
          <w:b/>
          <w:sz w:val="24"/>
          <w:szCs w:val="24"/>
        </w:rPr>
        <w:t xml:space="preserve"> и эффективная э</w:t>
      </w:r>
      <w:r w:rsidRPr="00E34159">
        <w:rPr>
          <w:rFonts w:ascii="Sylfaen" w:eastAsia="Times New Roman" w:hAnsi="Sylfaen" w:cs="Tahoma"/>
          <w:b/>
          <w:sz w:val="24"/>
          <w:szCs w:val="24"/>
        </w:rPr>
        <w:t>нергетика</w:t>
      </w:r>
    </w:p>
    <w:p w:rsidR="00AB59D5" w:rsidRPr="00E34159" w:rsidRDefault="00AB59D5" w:rsidP="00672282">
      <w:pPr>
        <w:pStyle w:val="a9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eastAsia="Times New Roman" w:hAnsi="Sylfaen" w:cs="Tahoma"/>
          <w:b/>
          <w:sz w:val="24"/>
          <w:szCs w:val="24"/>
        </w:rPr>
        <w:t>Климат, окружающая среда, эффективное использование природных ресурсов</w:t>
      </w:r>
      <w:r w:rsidRPr="00E34159">
        <w:rPr>
          <w:rFonts w:ascii="Sylfaen" w:eastAsia="Times New Roman" w:hAnsi="Sylfaen" w:cs="Tahoma"/>
          <w:sz w:val="24"/>
          <w:szCs w:val="24"/>
        </w:rPr>
        <w:t>.</w:t>
      </w:r>
    </w:p>
    <w:p w:rsidR="00AB59D5" w:rsidRPr="00E34159" w:rsidRDefault="00AB59D5" w:rsidP="00995635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>Заявки на участие в мероприятиях по другим направлениям не рассматриваются.</w:t>
      </w:r>
    </w:p>
    <w:p w:rsidR="00E65C82" w:rsidRPr="00E34159" w:rsidRDefault="00AB59D5" w:rsidP="00995635">
      <w:pPr>
        <w:spacing w:before="120" w:after="120" w:line="240" w:lineRule="auto"/>
        <w:contextualSpacing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ab/>
      </w:r>
    </w:p>
    <w:p w:rsidR="00E65C82" w:rsidRPr="00E34159" w:rsidRDefault="00E65C82">
      <w:pPr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br w:type="page"/>
      </w:r>
    </w:p>
    <w:p w:rsidR="00AB59D5" w:rsidRPr="00E34159" w:rsidRDefault="00AB59D5" w:rsidP="00E65C82">
      <w:pPr>
        <w:spacing w:before="120" w:after="120" w:line="240" w:lineRule="auto"/>
        <w:ind w:firstLine="708"/>
        <w:contextualSpacing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lastRenderedPageBreak/>
        <w:t>Для поиска мероприятий рекомендуется пользоваться следующими ссылками:</w:t>
      </w:r>
    </w:p>
    <w:p w:rsidR="00AB59D5" w:rsidRPr="00E34159" w:rsidRDefault="00BF673D" w:rsidP="00995635">
      <w:pPr>
        <w:spacing w:before="120" w:after="120" w:line="240" w:lineRule="auto"/>
        <w:contextualSpacing/>
        <w:rPr>
          <w:rFonts w:ascii="Sylfaen" w:hAnsi="Sylfaen"/>
          <w:sz w:val="24"/>
          <w:szCs w:val="24"/>
        </w:rPr>
      </w:pPr>
      <w:hyperlink r:id="rId12" w:tgtFrame="_blank" w:history="1">
        <w:r w:rsidR="00AB59D5" w:rsidRPr="00E34159">
          <w:rPr>
            <w:rStyle w:val="aa"/>
            <w:rFonts w:ascii="Sylfaen" w:hAnsi="Sylfaen" w:cs="Arial"/>
            <w:sz w:val="24"/>
            <w:szCs w:val="24"/>
          </w:rPr>
          <w:t>http://ec.europa.eu/research/index.cfm?pg=events&amp;period=2014&amp;theme=D72D1707-FE0F-3C39-4E55830C194C2E7C</w:t>
        </w:r>
      </w:hyperlink>
    </w:p>
    <w:p w:rsidR="00AB59D5" w:rsidRPr="00E34159" w:rsidRDefault="00BF673D" w:rsidP="00995635">
      <w:pPr>
        <w:spacing w:before="120" w:after="120" w:line="240" w:lineRule="auto"/>
        <w:contextualSpacing/>
        <w:rPr>
          <w:rFonts w:ascii="Sylfaen" w:hAnsi="Sylfaen"/>
          <w:sz w:val="24"/>
          <w:szCs w:val="24"/>
        </w:rPr>
      </w:pPr>
      <w:hyperlink r:id="rId13" w:tgtFrame="_blank" w:history="1">
        <w:r w:rsidR="00AB59D5" w:rsidRPr="00E34159">
          <w:rPr>
            <w:rStyle w:val="aa"/>
            <w:rFonts w:ascii="Sylfaen" w:hAnsi="Sylfaen" w:cs="Arial"/>
            <w:sz w:val="24"/>
            <w:szCs w:val="24"/>
          </w:rPr>
          <w:t>http://ec.europa.eu/research/energy/index_en.cfm?pg=news-and-events</w:t>
        </w:r>
      </w:hyperlink>
    </w:p>
    <w:p w:rsidR="00AB59D5" w:rsidRPr="00E34159" w:rsidRDefault="00BF673D" w:rsidP="00995635">
      <w:pPr>
        <w:spacing w:before="120" w:after="120" w:line="240" w:lineRule="auto"/>
        <w:contextualSpacing/>
        <w:rPr>
          <w:rFonts w:ascii="Sylfaen" w:hAnsi="Sylfaen"/>
          <w:sz w:val="24"/>
          <w:szCs w:val="24"/>
        </w:rPr>
      </w:pPr>
      <w:hyperlink r:id="rId14" w:tgtFrame="_blank" w:history="1">
        <w:r w:rsidR="00AB59D5" w:rsidRPr="00E34159">
          <w:rPr>
            <w:rStyle w:val="aa"/>
            <w:rFonts w:ascii="Sylfaen" w:hAnsi="Sylfaen" w:cs="Arial"/>
            <w:sz w:val="24"/>
            <w:szCs w:val="24"/>
          </w:rPr>
          <w:t>http://ec.europa.eu/research/environment/index_en.cfm?pg=events</w:t>
        </w:r>
      </w:hyperlink>
    </w:p>
    <w:p w:rsidR="00AB59D5" w:rsidRPr="00E34159" w:rsidRDefault="00BF673D" w:rsidP="00995635">
      <w:pPr>
        <w:shd w:val="clear" w:color="auto" w:fill="F1F1F1"/>
        <w:spacing w:before="120" w:after="120" w:line="240" w:lineRule="auto"/>
        <w:contextualSpacing/>
        <w:rPr>
          <w:rFonts w:ascii="Sylfaen" w:hAnsi="Sylfaen"/>
          <w:sz w:val="24"/>
          <w:szCs w:val="24"/>
        </w:rPr>
      </w:pPr>
      <w:hyperlink r:id="rId15" w:tgtFrame="_blank" w:history="1">
        <w:r w:rsidR="00AB59D5" w:rsidRPr="00E34159">
          <w:rPr>
            <w:rStyle w:val="aa"/>
            <w:rFonts w:ascii="Sylfaen" w:hAnsi="Sylfaen"/>
            <w:sz w:val="24"/>
            <w:szCs w:val="24"/>
            <w:shd w:val="clear" w:color="auto" w:fill="FFFFFF"/>
          </w:rPr>
          <w:t>http://ec.europa.eu/research/horizon2020/index_en.cfm?pg=h2020-events</w:t>
        </w:r>
      </w:hyperlink>
    </w:p>
    <w:p w:rsidR="00AB59D5" w:rsidRPr="00E34159" w:rsidRDefault="00BF673D" w:rsidP="00995635">
      <w:pPr>
        <w:spacing w:before="120" w:after="120" w:line="240" w:lineRule="auto"/>
        <w:contextualSpacing/>
        <w:rPr>
          <w:rFonts w:ascii="Sylfaen" w:hAnsi="Sylfaen"/>
          <w:sz w:val="24"/>
          <w:szCs w:val="24"/>
        </w:rPr>
      </w:pPr>
      <w:hyperlink r:id="rId16" w:tgtFrame="_blank" w:history="1">
        <w:r w:rsidR="00AB59D5" w:rsidRPr="00E34159">
          <w:rPr>
            <w:rStyle w:val="aa"/>
            <w:rFonts w:ascii="Sylfaen" w:hAnsi="Sylfaen" w:cs="Arial"/>
            <w:sz w:val="24"/>
            <w:szCs w:val="24"/>
          </w:rPr>
          <w:t>http://een.ec.europa.eu/tools/services/EVE/Event/ListEvents</w:t>
        </w:r>
      </w:hyperlink>
    </w:p>
    <w:p w:rsidR="00AB59D5" w:rsidRPr="00E34159" w:rsidRDefault="00BF673D" w:rsidP="00995635">
      <w:pPr>
        <w:spacing w:before="120" w:after="120" w:line="240" w:lineRule="auto"/>
        <w:contextualSpacing/>
        <w:rPr>
          <w:rFonts w:ascii="Sylfaen" w:hAnsi="Sylfaen"/>
          <w:sz w:val="24"/>
          <w:szCs w:val="24"/>
        </w:rPr>
      </w:pPr>
      <w:hyperlink r:id="rId17" w:tgtFrame="_blank" w:history="1">
        <w:r w:rsidR="00AB59D5" w:rsidRPr="00E34159">
          <w:rPr>
            <w:rStyle w:val="aa"/>
            <w:rFonts w:ascii="Sylfaen" w:hAnsi="Sylfaen" w:cs="Arial"/>
            <w:sz w:val="24"/>
            <w:szCs w:val="24"/>
          </w:rPr>
          <w:t>http://www.interfaceurope.eu/event_themes</w:t>
        </w:r>
      </w:hyperlink>
    </w:p>
    <w:p w:rsidR="00AB59D5" w:rsidRPr="00E34159" w:rsidRDefault="00AB59D5" w:rsidP="00846076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ab/>
        <w:t xml:space="preserve">Заявитель может найти </w:t>
      </w:r>
      <w:r w:rsidR="00850CBB" w:rsidRPr="00E34159">
        <w:rPr>
          <w:rFonts w:ascii="Sylfaen" w:hAnsi="Sylfaen"/>
          <w:sz w:val="24"/>
          <w:szCs w:val="24"/>
        </w:rPr>
        <w:t xml:space="preserve">и </w:t>
      </w:r>
      <w:r w:rsidRPr="00E34159">
        <w:rPr>
          <w:rFonts w:ascii="Sylfaen" w:hAnsi="Sylfaen"/>
          <w:sz w:val="24"/>
          <w:szCs w:val="24"/>
        </w:rPr>
        <w:t xml:space="preserve">предложить иное мероприятие, однако необходимо доказать, что </w:t>
      </w:r>
      <w:r w:rsidR="00E65C82" w:rsidRPr="00E34159">
        <w:rPr>
          <w:rFonts w:ascii="Sylfaen" w:hAnsi="Sylfaen"/>
          <w:sz w:val="24"/>
          <w:szCs w:val="24"/>
        </w:rPr>
        <w:t xml:space="preserve">его характер и тематика </w:t>
      </w:r>
      <w:r w:rsidRPr="00E34159">
        <w:rPr>
          <w:rFonts w:ascii="Sylfaen" w:hAnsi="Sylfaen"/>
          <w:sz w:val="24"/>
          <w:szCs w:val="24"/>
        </w:rPr>
        <w:t>отвеча</w:t>
      </w:r>
      <w:r w:rsidR="00E65C82" w:rsidRPr="00E34159">
        <w:rPr>
          <w:rFonts w:ascii="Sylfaen" w:hAnsi="Sylfaen"/>
          <w:sz w:val="24"/>
          <w:szCs w:val="24"/>
        </w:rPr>
        <w:t>ю</w:t>
      </w:r>
      <w:r w:rsidRPr="00E34159">
        <w:rPr>
          <w:rFonts w:ascii="Sylfaen" w:hAnsi="Sylfaen"/>
          <w:sz w:val="24"/>
          <w:szCs w:val="24"/>
        </w:rPr>
        <w:t>т указанным выше критериям.</w:t>
      </w:r>
    </w:p>
    <w:p w:rsidR="00ED49D5" w:rsidRPr="00E34159" w:rsidRDefault="003D65DE" w:rsidP="00846076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ab/>
      </w:r>
      <w:r w:rsidR="00ED49D5" w:rsidRPr="00E34159">
        <w:rPr>
          <w:rFonts w:ascii="Sylfaen" w:hAnsi="Sylfaen"/>
          <w:sz w:val="24"/>
          <w:szCs w:val="24"/>
        </w:rPr>
        <w:t xml:space="preserve">Финансирование предоставляется </w:t>
      </w:r>
      <w:r w:rsidR="00ED49D5" w:rsidRPr="00E34159">
        <w:rPr>
          <w:rFonts w:ascii="Sylfaen" w:hAnsi="Sylfaen"/>
          <w:b/>
          <w:sz w:val="24"/>
          <w:szCs w:val="24"/>
        </w:rPr>
        <w:t>на конкурсной основе.</w:t>
      </w:r>
      <w:r w:rsidR="00ED49D5" w:rsidRPr="00E34159">
        <w:rPr>
          <w:rFonts w:ascii="Sylfaen" w:hAnsi="Sylfaen"/>
          <w:sz w:val="24"/>
          <w:szCs w:val="24"/>
        </w:rPr>
        <w:t xml:space="preserve"> Для участия в конкурсе необходимо заполнить заявку </w:t>
      </w:r>
      <w:r w:rsidR="00E0213A" w:rsidRPr="00E34159">
        <w:rPr>
          <w:rFonts w:ascii="Sylfaen" w:hAnsi="Sylfaen"/>
          <w:sz w:val="24"/>
          <w:szCs w:val="24"/>
        </w:rPr>
        <w:t xml:space="preserve">(на английском языке) </w:t>
      </w:r>
      <w:r w:rsidR="00ED49D5" w:rsidRPr="00E34159">
        <w:rPr>
          <w:rFonts w:ascii="Sylfaen" w:hAnsi="Sylfaen"/>
          <w:sz w:val="24"/>
          <w:szCs w:val="24"/>
        </w:rPr>
        <w:t xml:space="preserve">и направить ее Екатерине Скуратович, </w:t>
      </w:r>
      <w:proofErr w:type="spellStart"/>
      <w:r w:rsidR="00ED49D5" w:rsidRPr="00E34159">
        <w:rPr>
          <w:rFonts w:ascii="Sylfaen" w:hAnsi="Sylfaen"/>
          <w:sz w:val="24"/>
          <w:szCs w:val="24"/>
        </w:rPr>
        <w:t>БелИСА</w:t>
      </w:r>
      <w:proofErr w:type="spellEnd"/>
      <w:r w:rsidR="00ED49D5" w:rsidRPr="00E34159">
        <w:rPr>
          <w:rFonts w:ascii="Sylfaen" w:hAnsi="Sylfaen"/>
          <w:sz w:val="24"/>
          <w:szCs w:val="24"/>
        </w:rPr>
        <w:t xml:space="preserve"> по эл</w:t>
      </w:r>
      <w:r w:rsidR="008703A2" w:rsidRPr="00E34159">
        <w:rPr>
          <w:rFonts w:ascii="Sylfaen" w:hAnsi="Sylfaen"/>
          <w:sz w:val="24"/>
          <w:szCs w:val="24"/>
        </w:rPr>
        <w:t>.</w:t>
      </w:r>
      <w:r w:rsidR="00ED49D5" w:rsidRPr="00E34159">
        <w:rPr>
          <w:rFonts w:ascii="Sylfaen" w:hAnsi="Sylfaen"/>
          <w:sz w:val="24"/>
          <w:szCs w:val="24"/>
        </w:rPr>
        <w:t xml:space="preserve"> почте: </w:t>
      </w:r>
      <w:hyperlink r:id="rId18" w:history="1">
        <w:r w:rsidR="00ED49D5" w:rsidRPr="00E34159">
          <w:rPr>
            <w:rStyle w:val="aa"/>
            <w:rFonts w:ascii="Sylfaen" w:hAnsi="Sylfaen"/>
            <w:sz w:val="24"/>
            <w:szCs w:val="24"/>
            <w:lang w:val="en-US"/>
          </w:rPr>
          <w:t>skuratovich</w:t>
        </w:r>
        <w:r w:rsidR="00ED49D5" w:rsidRPr="00E34159">
          <w:rPr>
            <w:rStyle w:val="aa"/>
            <w:rFonts w:ascii="Sylfaen" w:hAnsi="Sylfaen"/>
            <w:sz w:val="24"/>
            <w:szCs w:val="24"/>
          </w:rPr>
          <w:t>@</w:t>
        </w:r>
        <w:r w:rsidR="00ED49D5" w:rsidRPr="00E34159">
          <w:rPr>
            <w:rStyle w:val="aa"/>
            <w:rFonts w:ascii="Sylfaen" w:hAnsi="Sylfaen"/>
            <w:sz w:val="24"/>
            <w:szCs w:val="24"/>
            <w:lang w:val="en-US"/>
          </w:rPr>
          <w:t>belia</w:t>
        </w:r>
        <w:r w:rsidR="00ED49D5" w:rsidRPr="00E34159">
          <w:rPr>
            <w:rStyle w:val="aa"/>
            <w:rFonts w:ascii="Sylfaen" w:hAnsi="Sylfaen"/>
            <w:sz w:val="24"/>
            <w:szCs w:val="24"/>
          </w:rPr>
          <w:t>.</w:t>
        </w:r>
        <w:r w:rsidR="00ED49D5" w:rsidRPr="00E34159">
          <w:rPr>
            <w:rStyle w:val="aa"/>
            <w:rFonts w:ascii="Sylfaen" w:hAnsi="Sylfaen"/>
            <w:sz w:val="24"/>
            <w:szCs w:val="24"/>
            <w:lang w:val="en-US"/>
          </w:rPr>
          <w:t>org</w:t>
        </w:r>
        <w:r w:rsidR="00ED49D5" w:rsidRPr="00E34159">
          <w:rPr>
            <w:rStyle w:val="aa"/>
            <w:rFonts w:ascii="Sylfaen" w:hAnsi="Sylfaen"/>
            <w:sz w:val="24"/>
            <w:szCs w:val="24"/>
          </w:rPr>
          <w:t>.</w:t>
        </w:r>
        <w:r w:rsidR="00ED49D5" w:rsidRPr="00E34159">
          <w:rPr>
            <w:rStyle w:val="aa"/>
            <w:rFonts w:ascii="Sylfaen" w:hAnsi="Sylfaen"/>
            <w:sz w:val="24"/>
            <w:szCs w:val="24"/>
            <w:lang w:val="en-US"/>
          </w:rPr>
          <w:t>by</w:t>
        </w:r>
      </w:hyperlink>
      <w:r w:rsidR="008703A2" w:rsidRPr="00E34159">
        <w:rPr>
          <w:rFonts w:ascii="Sylfaen" w:hAnsi="Sylfaen"/>
          <w:sz w:val="24"/>
          <w:szCs w:val="24"/>
        </w:rPr>
        <w:t xml:space="preserve"> с пометкой «Гранты </w:t>
      </w:r>
      <w:proofErr w:type="spellStart"/>
      <w:r w:rsidR="008703A2" w:rsidRPr="00E34159">
        <w:rPr>
          <w:rFonts w:ascii="Sylfaen" w:hAnsi="Sylfaen"/>
          <w:sz w:val="24"/>
          <w:szCs w:val="24"/>
          <w:lang w:val="en-US"/>
        </w:rPr>
        <w:t>IncoNet</w:t>
      </w:r>
      <w:proofErr w:type="spellEnd"/>
      <w:r w:rsidR="008703A2" w:rsidRPr="00E34159">
        <w:rPr>
          <w:rFonts w:ascii="Sylfaen" w:hAnsi="Sylfaen"/>
          <w:sz w:val="24"/>
          <w:szCs w:val="24"/>
        </w:rPr>
        <w:t xml:space="preserve"> </w:t>
      </w:r>
      <w:proofErr w:type="spellStart"/>
      <w:r w:rsidR="008703A2" w:rsidRPr="00E34159">
        <w:rPr>
          <w:rFonts w:ascii="Sylfaen" w:hAnsi="Sylfaen"/>
          <w:sz w:val="24"/>
          <w:szCs w:val="24"/>
          <w:lang w:val="en-US"/>
        </w:rPr>
        <w:t>EaP</w:t>
      </w:r>
      <w:proofErr w:type="spellEnd"/>
      <w:r w:rsidR="008703A2" w:rsidRPr="00E34159">
        <w:rPr>
          <w:rFonts w:ascii="Sylfaen" w:hAnsi="Sylfaen"/>
          <w:sz w:val="24"/>
          <w:szCs w:val="24"/>
        </w:rPr>
        <w:t>»</w:t>
      </w:r>
      <w:r w:rsidR="00ED49D5" w:rsidRPr="00E34159">
        <w:rPr>
          <w:rFonts w:ascii="Sylfaen" w:hAnsi="Sylfaen"/>
          <w:sz w:val="24"/>
          <w:szCs w:val="24"/>
        </w:rPr>
        <w:t>, телефон для справок +375 17 2094326</w:t>
      </w:r>
      <w:r w:rsidR="00AB59D5" w:rsidRPr="00E34159">
        <w:rPr>
          <w:rFonts w:ascii="Sylfaen" w:hAnsi="Sylfaen"/>
          <w:sz w:val="24"/>
          <w:szCs w:val="24"/>
        </w:rPr>
        <w:t>. Рассмотрение заявок и финансирование тех из них, которые прошли по конкурсу, будет осуществлять</w:t>
      </w:r>
      <w:r w:rsidR="008703A2" w:rsidRPr="00E34159">
        <w:rPr>
          <w:rFonts w:ascii="Sylfaen" w:hAnsi="Sylfaen"/>
          <w:sz w:val="24"/>
          <w:szCs w:val="24"/>
        </w:rPr>
        <w:t xml:space="preserve">ся по мере </w:t>
      </w:r>
      <w:r w:rsidR="00E34159" w:rsidRPr="00E34159">
        <w:rPr>
          <w:rFonts w:ascii="Sylfaen" w:hAnsi="Sylfaen"/>
          <w:sz w:val="24"/>
          <w:szCs w:val="24"/>
        </w:rPr>
        <w:t xml:space="preserve">их </w:t>
      </w:r>
      <w:r w:rsidR="008703A2" w:rsidRPr="00E34159">
        <w:rPr>
          <w:rFonts w:ascii="Sylfaen" w:hAnsi="Sylfaen"/>
          <w:sz w:val="24"/>
          <w:szCs w:val="24"/>
        </w:rPr>
        <w:t>поступления</w:t>
      </w:r>
      <w:r w:rsidR="00846076" w:rsidRPr="00E34159">
        <w:rPr>
          <w:rFonts w:ascii="Sylfaen" w:hAnsi="Sylfaen"/>
          <w:sz w:val="24"/>
          <w:szCs w:val="24"/>
        </w:rPr>
        <w:t>, т.е. заявки, поступившие раньше, имеют преимущество.</w:t>
      </w:r>
      <w:r w:rsidR="008703A2" w:rsidRPr="00E34159">
        <w:rPr>
          <w:rFonts w:ascii="Sylfaen" w:hAnsi="Sylfaen"/>
          <w:sz w:val="24"/>
          <w:szCs w:val="24"/>
        </w:rPr>
        <w:t xml:space="preserve"> Когда средства, выделенные для проведения конкурса, закончатся, автоматически завершится и сам конкурс. Информация об этом будет размещена на сайте Национального информационного офиса РП, </w:t>
      </w:r>
      <w:hyperlink r:id="rId19" w:history="1"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http</w:t>
        </w:r>
        <w:r w:rsidR="008703A2" w:rsidRPr="00E34159">
          <w:rPr>
            <w:rStyle w:val="aa"/>
            <w:rFonts w:ascii="Sylfaen" w:hAnsi="Sylfaen"/>
            <w:sz w:val="24"/>
            <w:szCs w:val="24"/>
          </w:rPr>
          <w:t>://</w:t>
        </w:r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fp</w:t>
        </w:r>
        <w:r w:rsidR="008703A2" w:rsidRPr="00E34159">
          <w:rPr>
            <w:rStyle w:val="aa"/>
            <w:rFonts w:ascii="Sylfaen" w:hAnsi="Sylfaen"/>
            <w:sz w:val="24"/>
            <w:szCs w:val="24"/>
          </w:rPr>
          <w:t>7-</w:t>
        </w:r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nip</w:t>
        </w:r>
        <w:r w:rsidR="008703A2" w:rsidRPr="00E34159">
          <w:rPr>
            <w:rStyle w:val="aa"/>
            <w:rFonts w:ascii="Sylfaen" w:hAnsi="Sylfaen"/>
            <w:sz w:val="24"/>
            <w:szCs w:val="24"/>
          </w:rPr>
          <w:t>.</w:t>
        </w:r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org</w:t>
        </w:r>
        <w:r w:rsidR="008703A2" w:rsidRPr="00E34159">
          <w:rPr>
            <w:rStyle w:val="aa"/>
            <w:rFonts w:ascii="Sylfaen" w:hAnsi="Sylfaen"/>
            <w:sz w:val="24"/>
            <w:szCs w:val="24"/>
          </w:rPr>
          <w:t>.</w:t>
        </w:r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by</w:t>
        </w:r>
      </w:hyperlink>
      <w:r w:rsidR="008703A2" w:rsidRPr="00E34159">
        <w:rPr>
          <w:rFonts w:ascii="Sylfaen" w:hAnsi="Sylfaen"/>
          <w:sz w:val="24"/>
          <w:szCs w:val="24"/>
        </w:rPr>
        <w:t xml:space="preserve"> и Национальном научно-техническом портале, </w:t>
      </w:r>
      <w:hyperlink r:id="rId20" w:history="1"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http</w:t>
        </w:r>
        <w:r w:rsidR="008703A2" w:rsidRPr="00E34159">
          <w:rPr>
            <w:rStyle w:val="aa"/>
            <w:rFonts w:ascii="Sylfaen" w:hAnsi="Sylfaen"/>
            <w:sz w:val="24"/>
            <w:szCs w:val="24"/>
          </w:rPr>
          <w:t>://</w:t>
        </w:r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scienceportal</w:t>
        </w:r>
        <w:r w:rsidR="008703A2" w:rsidRPr="00E34159">
          <w:rPr>
            <w:rStyle w:val="aa"/>
            <w:rFonts w:ascii="Sylfaen" w:hAnsi="Sylfaen"/>
            <w:sz w:val="24"/>
            <w:szCs w:val="24"/>
          </w:rPr>
          <w:t>.</w:t>
        </w:r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org</w:t>
        </w:r>
        <w:r w:rsidR="008703A2" w:rsidRPr="00E34159">
          <w:rPr>
            <w:rStyle w:val="aa"/>
            <w:rFonts w:ascii="Sylfaen" w:hAnsi="Sylfaen"/>
            <w:sz w:val="24"/>
            <w:szCs w:val="24"/>
          </w:rPr>
          <w:t>.</w:t>
        </w:r>
        <w:r w:rsidR="008703A2" w:rsidRPr="00E34159">
          <w:rPr>
            <w:rStyle w:val="aa"/>
            <w:rFonts w:ascii="Sylfaen" w:hAnsi="Sylfaen"/>
            <w:sz w:val="24"/>
            <w:szCs w:val="24"/>
            <w:lang w:val="en-US"/>
          </w:rPr>
          <w:t>by</w:t>
        </w:r>
      </w:hyperlink>
      <w:r w:rsidR="008703A2" w:rsidRPr="00E34159">
        <w:rPr>
          <w:rFonts w:ascii="Sylfaen" w:hAnsi="Sylfaen"/>
          <w:sz w:val="24"/>
          <w:szCs w:val="24"/>
        </w:rPr>
        <w:t>. Организаторы конкурса рассчитывают, что может быть профинансировано 10-12 заявок.</w:t>
      </w:r>
    </w:p>
    <w:p w:rsidR="00846076" w:rsidRPr="00E34159" w:rsidRDefault="008703A2" w:rsidP="00846076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b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ab/>
      </w:r>
      <w:r w:rsidR="00846076" w:rsidRPr="00E34159">
        <w:rPr>
          <w:rFonts w:ascii="Sylfaen" w:hAnsi="Sylfaen"/>
          <w:b/>
          <w:sz w:val="24"/>
          <w:szCs w:val="24"/>
        </w:rPr>
        <w:t>Требования к ученому-участнику конкурса:</w:t>
      </w:r>
    </w:p>
    <w:p w:rsidR="00846076" w:rsidRPr="00E34159" w:rsidRDefault="00846076" w:rsidP="00846076">
      <w:pPr>
        <w:pStyle w:val="a9"/>
        <w:numPr>
          <w:ilvl w:val="0"/>
          <w:numId w:val="5"/>
        </w:numPr>
        <w:spacing w:before="120" w:after="120" w:line="240" w:lineRule="auto"/>
        <w:ind w:left="0" w:firstLine="357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постоянное место работы в научно-исследовательском учреждении, вузе, ассоциации организаций либо на предприятии малого и среднего бизнеса, занимающемся научной деятельностью;</w:t>
      </w:r>
    </w:p>
    <w:p w:rsidR="00846076" w:rsidRPr="00E34159" w:rsidRDefault="00846076" w:rsidP="00846076">
      <w:pPr>
        <w:pStyle w:val="a9"/>
        <w:numPr>
          <w:ilvl w:val="0"/>
          <w:numId w:val="5"/>
        </w:numPr>
        <w:spacing w:before="120" w:after="120" w:line="240" w:lineRule="auto"/>
        <w:ind w:left="0" w:firstLine="357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непосредственное участие в проведении научных исследований и разработок по одной из тем конкурса (здоровье, энергетика или климат);</w:t>
      </w:r>
    </w:p>
    <w:p w:rsidR="00846076" w:rsidRPr="00E34159" w:rsidRDefault="00846076" w:rsidP="00846076">
      <w:pPr>
        <w:pStyle w:val="a9"/>
        <w:numPr>
          <w:ilvl w:val="0"/>
          <w:numId w:val="5"/>
        </w:numPr>
        <w:spacing w:before="120" w:after="120" w:line="240" w:lineRule="auto"/>
        <w:ind w:left="0" w:firstLine="357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представление полностью заполненной анкеты и необходимых документов;</w:t>
      </w:r>
    </w:p>
    <w:p w:rsidR="00846076" w:rsidRPr="00E34159" w:rsidRDefault="00846076" w:rsidP="00846076">
      <w:pPr>
        <w:pStyle w:val="a9"/>
        <w:numPr>
          <w:ilvl w:val="0"/>
          <w:numId w:val="5"/>
        </w:numPr>
        <w:spacing w:before="120" w:after="120" w:line="240" w:lineRule="auto"/>
        <w:ind w:left="0" w:firstLine="357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степень кандидата наук или, как минимум, 3-летний опыт научной деятельности (полная занятость);</w:t>
      </w:r>
    </w:p>
    <w:p w:rsidR="00846076" w:rsidRPr="00E34159" w:rsidRDefault="00846076" w:rsidP="00846076">
      <w:pPr>
        <w:pStyle w:val="a9"/>
        <w:numPr>
          <w:ilvl w:val="0"/>
          <w:numId w:val="5"/>
        </w:numPr>
        <w:spacing w:before="120" w:after="120" w:line="240" w:lineRule="auto"/>
        <w:ind w:left="0" w:firstLine="357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хорошее знание английского языка;</w:t>
      </w:r>
    </w:p>
    <w:p w:rsidR="00846076" w:rsidRPr="00E34159" w:rsidRDefault="00846076" w:rsidP="00846076">
      <w:pPr>
        <w:pStyle w:val="a9"/>
        <w:numPr>
          <w:ilvl w:val="0"/>
          <w:numId w:val="5"/>
        </w:numPr>
        <w:spacing w:before="120" w:after="120" w:line="240" w:lineRule="auto"/>
        <w:ind w:left="0" w:firstLine="357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предшествующий международный опыт (существующие контакты, контракты, проекты, участие в международных конференциях и т.д.).</w:t>
      </w:r>
    </w:p>
    <w:p w:rsidR="00846076" w:rsidRPr="00E34159" w:rsidRDefault="00846076" w:rsidP="00846076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ab/>
        <w:t xml:space="preserve">Заявка будет оцениваться </w:t>
      </w:r>
      <w:r w:rsidR="003D65DE" w:rsidRPr="00E34159">
        <w:rPr>
          <w:rFonts w:ascii="Sylfaen" w:hAnsi="Sylfaen"/>
          <w:sz w:val="24"/>
          <w:szCs w:val="24"/>
        </w:rPr>
        <w:t xml:space="preserve">группой партнеров проекта </w:t>
      </w:r>
      <w:proofErr w:type="spellStart"/>
      <w:r w:rsidRPr="00E34159">
        <w:rPr>
          <w:rFonts w:ascii="Sylfaen" w:hAnsi="Sylfaen"/>
          <w:sz w:val="24"/>
          <w:szCs w:val="24"/>
          <w:lang w:val="en-US"/>
        </w:rPr>
        <w:t>IncoNet</w:t>
      </w:r>
      <w:proofErr w:type="spellEnd"/>
      <w:r w:rsidRPr="00E34159">
        <w:rPr>
          <w:rFonts w:ascii="Sylfaen" w:hAnsi="Sylfaen"/>
          <w:sz w:val="24"/>
          <w:szCs w:val="24"/>
        </w:rPr>
        <w:t xml:space="preserve"> </w:t>
      </w:r>
      <w:proofErr w:type="spellStart"/>
      <w:r w:rsidRPr="00E34159">
        <w:rPr>
          <w:rFonts w:ascii="Sylfaen" w:hAnsi="Sylfaen"/>
          <w:sz w:val="24"/>
          <w:szCs w:val="24"/>
          <w:lang w:val="en-US"/>
        </w:rPr>
        <w:t>EaP</w:t>
      </w:r>
      <w:proofErr w:type="spellEnd"/>
      <w:r w:rsidRPr="00E34159">
        <w:rPr>
          <w:rFonts w:ascii="Sylfaen" w:hAnsi="Sylfaen"/>
          <w:sz w:val="24"/>
          <w:szCs w:val="24"/>
        </w:rPr>
        <w:t xml:space="preserve"> </w:t>
      </w:r>
      <w:r w:rsidR="003D65DE" w:rsidRPr="00E34159">
        <w:rPr>
          <w:rFonts w:ascii="Sylfaen" w:hAnsi="Sylfaen"/>
          <w:sz w:val="24"/>
          <w:szCs w:val="24"/>
        </w:rPr>
        <w:t xml:space="preserve">(с участием </w:t>
      </w:r>
      <w:proofErr w:type="spellStart"/>
      <w:r w:rsidR="003D65DE" w:rsidRPr="00E34159">
        <w:rPr>
          <w:rFonts w:ascii="Sylfaen" w:hAnsi="Sylfaen"/>
          <w:sz w:val="24"/>
          <w:szCs w:val="24"/>
        </w:rPr>
        <w:t>БелИСА</w:t>
      </w:r>
      <w:proofErr w:type="spellEnd"/>
      <w:r w:rsidR="003D65DE" w:rsidRPr="00E34159">
        <w:rPr>
          <w:rFonts w:ascii="Sylfaen" w:hAnsi="Sylfaen"/>
          <w:sz w:val="24"/>
          <w:szCs w:val="24"/>
        </w:rPr>
        <w:t xml:space="preserve">) </w:t>
      </w:r>
      <w:r w:rsidRPr="00E34159">
        <w:rPr>
          <w:rFonts w:ascii="Sylfaen" w:hAnsi="Sylfaen"/>
          <w:sz w:val="24"/>
          <w:szCs w:val="24"/>
        </w:rPr>
        <w:t xml:space="preserve">на основании следующих </w:t>
      </w:r>
      <w:r w:rsidRPr="00E34159">
        <w:rPr>
          <w:rFonts w:ascii="Sylfaen" w:hAnsi="Sylfaen"/>
          <w:b/>
          <w:sz w:val="24"/>
          <w:szCs w:val="24"/>
        </w:rPr>
        <w:t>основных критериев</w:t>
      </w:r>
      <w:r w:rsidR="00850CBB" w:rsidRPr="00E34159">
        <w:rPr>
          <w:rFonts w:ascii="Sylfaen" w:hAnsi="Sylfaen"/>
          <w:b/>
          <w:sz w:val="24"/>
          <w:szCs w:val="24"/>
        </w:rPr>
        <w:t xml:space="preserve"> </w:t>
      </w:r>
      <w:r w:rsidR="00850CBB" w:rsidRPr="00E34159">
        <w:rPr>
          <w:rFonts w:ascii="Sylfaen" w:hAnsi="Sylfaen"/>
          <w:sz w:val="24"/>
          <w:szCs w:val="24"/>
        </w:rPr>
        <w:t>(в скобках указан вес критерия в общей оценке, составляющей 100%)</w:t>
      </w:r>
      <w:r w:rsidRPr="00E34159">
        <w:rPr>
          <w:rFonts w:ascii="Sylfaen" w:hAnsi="Sylfaen"/>
          <w:sz w:val="24"/>
          <w:szCs w:val="24"/>
        </w:rPr>
        <w:t>:</w:t>
      </w:r>
    </w:p>
    <w:p w:rsidR="00846076" w:rsidRPr="00E34159" w:rsidRDefault="00846076" w:rsidP="00846076">
      <w:pPr>
        <w:pStyle w:val="a9"/>
        <w:numPr>
          <w:ilvl w:val="0"/>
          <w:numId w:val="6"/>
        </w:numPr>
        <w:spacing w:before="120"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Научный уровень (публикации, патенты, проекты и т.д.) (до 40%)</w:t>
      </w:r>
    </w:p>
    <w:p w:rsidR="00846076" w:rsidRPr="00E34159" w:rsidRDefault="00846076" w:rsidP="00846076">
      <w:pPr>
        <w:pStyle w:val="a9"/>
        <w:numPr>
          <w:ilvl w:val="0"/>
          <w:numId w:val="6"/>
        </w:numPr>
        <w:spacing w:before="120" w:after="120" w:line="240" w:lineRule="auto"/>
        <w:ind w:left="0" w:firstLine="360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Предыдущая деятельность в области международного научно-технического сотрудничества (проекты в сотрудничестве с другими странами; участие в международных конференциях и т.д.) (до 20%).</w:t>
      </w:r>
    </w:p>
    <w:p w:rsidR="00846076" w:rsidRPr="00E34159" w:rsidRDefault="00846076" w:rsidP="00846076">
      <w:pPr>
        <w:pStyle w:val="a9"/>
        <w:numPr>
          <w:ilvl w:val="0"/>
          <w:numId w:val="6"/>
        </w:numPr>
        <w:spacing w:before="120" w:after="120" w:line="240" w:lineRule="auto"/>
        <w:ind w:left="0" w:firstLine="360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Обязательство в полной мере воспользоваться участием в мероприятии: ожидаемый результат, конкретные планы сотрудничества должны быть описаны более подробно (40%).</w:t>
      </w:r>
    </w:p>
    <w:p w:rsidR="00846076" w:rsidRPr="00E34159" w:rsidRDefault="00846076" w:rsidP="00846076">
      <w:pPr>
        <w:spacing w:before="120" w:after="120" w:line="240" w:lineRule="auto"/>
        <w:ind w:firstLine="708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lastRenderedPageBreak/>
        <w:t xml:space="preserve">В случае получения двумя или более заявками равных баллов, могут использоваться дополнительные критерии: </w:t>
      </w:r>
    </w:p>
    <w:p w:rsidR="00846076" w:rsidRPr="00E34159" w:rsidRDefault="00846076" w:rsidP="00846076">
      <w:pPr>
        <w:pStyle w:val="a9"/>
        <w:numPr>
          <w:ilvl w:val="0"/>
          <w:numId w:val="7"/>
        </w:numPr>
        <w:spacing w:before="120"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пол: поощряется участие женщин-ученых,</w:t>
      </w:r>
    </w:p>
    <w:p w:rsidR="00846076" w:rsidRPr="00E34159" w:rsidRDefault="00846076" w:rsidP="00846076">
      <w:pPr>
        <w:pStyle w:val="a9"/>
        <w:numPr>
          <w:ilvl w:val="0"/>
          <w:numId w:val="7"/>
        </w:numPr>
        <w:spacing w:before="120"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возраст: поощряется участие молодых исследователей (до 40 лет)</w:t>
      </w:r>
      <w:r w:rsidR="00E0213A" w:rsidRPr="00E34159">
        <w:rPr>
          <w:rFonts w:ascii="Sylfaen" w:eastAsia="Times New Roman" w:hAnsi="Sylfaen" w:cs="Times New Roman"/>
          <w:sz w:val="24"/>
          <w:szCs w:val="24"/>
          <w:lang w:eastAsia="el-GR"/>
        </w:rPr>
        <w:t>,</w:t>
      </w:r>
    </w:p>
    <w:p w:rsidR="00846076" w:rsidRPr="00E34159" w:rsidRDefault="00846076" w:rsidP="00846076">
      <w:pPr>
        <w:pStyle w:val="a9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360"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дополнительная деятельность, запланированная в ходе мероприятия (например, презентаци</w:t>
      </w:r>
      <w:r w:rsidR="006200CF" w:rsidRPr="00E34159">
        <w:rPr>
          <w:rFonts w:ascii="Sylfaen" w:eastAsia="Times New Roman" w:hAnsi="Sylfaen" w:cs="Times New Roman"/>
          <w:sz w:val="24"/>
          <w:szCs w:val="24"/>
          <w:lang w:eastAsia="el-GR"/>
        </w:rPr>
        <w:t>я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, участие в стендовой сессии, двустороння встреча и т.д.). </w:t>
      </w:r>
    </w:p>
    <w:p w:rsidR="008703A2" w:rsidRPr="00E34159" w:rsidRDefault="00846076" w:rsidP="00846076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ab/>
      </w:r>
      <w:r w:rsidR="008703A2" w:rsidRPr="00E34159">
        <w:rPr>
          <w:rFonts w:ascii="Sylfaen" w:hAnsi="Sylfaen"/>
          <w:b/>
          <w:sz w:val="24"/>
          <w:szCs w:val="24"/>
        </w:rPr>
        <w:t>Средства выделяются для компенсации расходов</w:t>
      </w:r>
      <w:r w:rsidR="00E0213A" w:rsidRPr="00E34159">
        <w:rPr>
          <w:rFonts w:ascii="Sylfaen" w:hAnsi="Sylfaen"/>
          <w:b/>
          <w:sz w:val="24"/>
          <w:szCs w:val="24"/>
        </w:rPr>
        <w:t xml:space="preserve"> по участию в мероприятии</w:t>
      </w:r>
      <w:r w:rsidR="007A03CB" w:rsidRPr="00E34159">
        <w:rPr>
          <w:rFonts w:ascii="Sylfaen" w:hAnsi="Sylfaen"/>
          <w:sz w:val="24"/>
          <w:szCs w:val="24"/>
        </w:rPr>
        <w:t xml:space="preserve">, которые, как правило, включают расходы </w:t>
      </w:r>
      <w:r w:rsidR="00850CBB" w:rsidRPr="00E34159">
        <w:rPr>
          <w:rFonts w:ascii="Sylfaen" w:hAnsi="Sylfaen"/>
          <w:sz w:val="24"/>
          <w:szCs w:val="24"/>
        </w:rPr>
        <w:t>на</w:t>
      </w:r>
      <w:r w:rsidR="007A03CB" w:rsidRPr="00E34159">
        <w:rPr>
          <w:rFonts w:ascii="Sylfaen" w:hAnsi="Sylfaen"/>
          <w:sz w:val="24"/>
          <w:szCs w:val="24"/>
        </w:rPr>
        <w:t xml:space="preserve"> </w:t>
      </w:r>
      <w:r w:rsidR="008703A2" w:rsidRPr="00E34159">
        <w:rPr>
          <w:rFonts w:ascii="Sylfaen" w:hAnsi="Sylfaen"/>
          <w:sz w:val="24"/>
          <w:szCs w:val="24"/>
        </w:rPr>
        <w:t>проезд, проживани</w:t>
      </w:r>
      <w:r w:rsidR="00850CBB" w:rsidRPr="00E34159">
        <w:rPr>
          <w:rFonts w:ascii="Sylfaen" w:hAnsi="Sylfaen"/>
          <w:sz w:val="24"/>
          <w:szCs w:val="24"/>
        </w:rPr>
        <w:t>е</w:t>
      </w:r>
      <w:r w:rsidR="008703A2" w:rsidRPr="00E34159">
        <w:rPr>
          <w:rFonts w:ascii="Sylfaen" w:hAnsi="Sylfaen"/>
          <w:sz w:val="24"/>
          <w:szCs w:val="24"/>
        </w:rPr>
        <w:t>, трансфер</w:t>
      </w:r>
      <w:r w:rsidR="003D65DE" w:rsidRPr="00E34159">
        <w:rPr>
          <w:rFonts w:ascii="Sylfaen" w:hAnsi="Sylfaen"/>
          <w:sz w:val="24"/>
          <w:szCs w:val="24"/>
        </w:rPr>
        <w:t xml:space="preserve"> общественным транспортом</w:t>
      </w:r>
      <w:r w:rsidR="008703A2" w:rsidRPr="00E34159">
        <w:rPr>
          <w:rFonts w:ascii="Sylfaen" w:hAnsi="Sylfaen"/>
          <w:sz w:val="24"/>
          <w:szCs w:val="24"/>
        </w:rPr>
        <w:t xml:space="preserve">, </w:t>
      </w:r>
      <w:r w:rsidR="007A03CB" w:rsidRPr="00E34159">
        <w:rPr>
          <w:rFonts w:ascii="Sylfaen" w:hAnsi="Sylfaen"/>
          <w:sz w:val="24"/>
          <w:szCs w:val="24"/>
        </w:rPr>
        <w:t>получени</w:t>
      </w:r>
      <w:r w:rsidR="00850CBB" w:rsidRPr="00E34159">
        <w:rPr>
          <w:rFonts w:ascii="Sylfaen" w:hAnsi="Sylfaen"/>
          <w:sz w:val="24"/>
          <w:szCs w:val="24"/>
        </w:rPr>
        <w:t>е</w:t>
      </w:r>
      <w:r w:rsidR="007A03CB" w:rsidRPr="00E34159">
        <w:rPr>
          <w:rFonts w:ascii="Sylfaen" w:hAnsi="Sylfaen"/>
          <w:sz w:val="24"/>
          <w:szCs w:val="24"/>
        </w:rPr>
        <w:t xml:space="preserve"> </w:t>
      </w:r>
      <w:r w:rsidR="008703A2" w:rsidRPr="00E34159">
        <w:rPr>
          <w:rFonts w:ascii="Sylfaen" w:hAnsi="Sylfaen"/>
          <w:sz w:val="24"/>
          <w:szCs w:val="24"/>
        </w:rPr>
        <w:t>визы</w:t>
      </w:r>
      <w:r w:rsidR="007A03CB" w:rsidRPr="00E34159">
        <w:rPr>
          <w:rFonts w:ascii="Sylfaen" w:hAnsi="Sylfaen"/>
          <w:sz w:val="24"/>
          <w:szCs w:val="24"/>
        </w:rPr>
        <w:t xml:space="preserve">, а также суточные в соответствии с нормами командировочных расходов, установленными Министерством финансов Республики Беларусь на основании </w:t>
      </w:r>
      <w:r w:rsidR="007A03CB" w:rsidRPr="00E34159">
        <w:rPr>
          <w:rFonts w:ascii="Sylfaen" w:hAnsi="Sylfaen"/>
          <w:b/>
          <w:sz w:val="24"/>
          <w:szCs w:val="24"/>
        </w:rPr>
        <w:t xml:space="preserve">договора подряда между ученым и </w:t>
      </w:r>
      <w:proofErr w:type="spellStart"/>
      <w:r w:rsidR="007A03CB" w:rsidRPr="00E34159">
        <w:rPr>
          <w:rFonts w:ascii="Sylfaen" w:hAnsi="Sylfaen"/>
          <w:b/>
          <w:sz w:val="24"/>
          <w:szCs w:val="24"/>
        </w:rPr>
        <w:t>БелИСА</w:t>
      </w:r>
      <w:proofErr w:type="spellEnd"/>
      <w:r w:rsidR="007A03CB" w:rsidRPr="00E34159">
        <w:rPr>
          <w:rFonts w:ascii="Sylfaen" w:hAnsi="Sylfaen"/>
          <w:sz w:val="24"/>
          <w:szCs w:val="24"/>
        </w:rPr>
        <w:t>.</w:t>
      </w:r>
      <w:r w:rsidRPr="00E34159">
        <w:rPr>
          <w:rFonts w:ascii="Sylfaen" w:hAnsi="Sylfaen"/>
          <w:sz w:val="24"/>
          <w:szCs w:val="24"/>
        </w:rPr>
        <w:t xml:space="preserve"> Этим договором для исполнителя будут предусмотрены следующие обязательства:</w:t>
      </w:r>
    </w:p>
    <w:p w:rsidR="00846076" w:rsidRPr="00E34159" w:rsidRDefault="00846076" w:rsidP="003D65DE">
      <w:pPr>
        <w:numPr>
          <w:ilvl w:val="0"/>
          <w:numId w:val="7"/>
        </w:numPr>
        <w:spacing w:before="120" w:after="120" w:line="240" w:lineRule="auto"/>
        <w:ind w:left="0" w:firstLine="357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представить отчет об участии в мероприятии (до 2 стр. </w:t>
      </w:r>
      <w:r w:rsidRPr="00E34159">
        <w:rPr>
          <w:rFonts w:ascii="Sylfaen" w:eastAsia="Times New Roman" w:hAnsi="Sylfaen" w:cs="Times New Roman"/>
          <w:sz w:val="24"/>
          <w:szCs w:val="24"/>
          <w:lang w:val="en-GB" w:eastAsia="el-GR"/>
        </w:rPr>
        <w:t>A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4 в соответствии с шаблоном</w:t>
      </w:r>
      <w:r w:rsidR="00E0213A"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н</w:t>
      </w:r>
      <w:r w:rsidR="00672282" w:rsidRPr="00E34159">
        <w:rPr>
          <w:rFonts w:ascii="Sylfaen" w:eastAsia="Times New Roman" w:hAnsi="Sylfaen" w:cs="Times New Roman"/>
          <w:sz w:val="24"/>
          <w:szCs w:val="24"/>
          <w:lang w:eastAsia="el-GR"/>
        </w:rPr>
        <w:t>а</w:t>
      </w:r>
      <w:r w:rsidR="00E0213A"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английском языке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)</w:t>
      </w:r>
      <w:r w:rsidR="00E0213A" w:rsidRPr="00E34159">
        <w:rPr>
          <w:rFonts w:ascii="Sylfaen" w:eastAsia="Times New Roman" w:hAnsi="Sylfaen" w:cs="Times New Roman"/>
          <w:sz w:val="24"/>
          <w:szCs w:val="24"/>
          <w:lang w:eastAsia="el-GR"/>
        </w:rPr>
        <w:t>, а также более кратко - на русском языке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в течение 1 недели после возвращения</w:t>
      </w:r>
      <w:r w:rsidR="00E0213A" w:rsidRPr="00E34159">
        <w:rPr>
          <w:rFonts w:ascii="Sylfaen" w:eastAsia="Times New Roman" w:hAnsi="Sylfaen" w:cs="Times New Roman"/>
          <w:sz w:val="24"/>
          <w:szCs w:val="24"/>
          <w:lang w:eastAsia="el-GR"/>
        </w:rPr>
        <w:t>. В этом отчете</w:t>
      </w:r>
      <w:r w:rsidR="003D65DE"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необходимо отразить ход и результаты участия в мероприятии (встречи, установленные контакты, достигнуты договоренности, намерения и т.д.)</w:t>
      </w:r>
    </w:p>
    <w:p w:rsidR="00846076" w:rsidRPr="00E34159" w:rsidRDefault="00E0213A" w:rsidP="003D65DE">
      <w:pPr>
        <w:numPr>
          <w:ilvl w:val="0"/>
          <w:numId w:val="7"/>
        </w:numPr>
        <w:spacing w:before="120" w:after="120" w:line="240" w:lineRule="auto"/>
        <w:ind w:left="0" w:firstLine="357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п</w:t>
      </w:r>
      <w:r w:rsidR="00846076"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редоставить 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оригиналы </w:t>
      </w:r>
      <w:r w:rsidR="00846076" w:rsidRPr="00E34159">
        <w:rPr>
          <w:rFonts w:ascii="Sylfaen" w:eastAsia="Times New Roman" w:hAnsi="Sylfaen" w:cs="Times New Roman"/>
          <w:sz w:val="24"/>
          <w:szCs w:val="24"/>
          <w:lang w:eastAsia="el-GR"/>
        </w:rPr>
        <w:t>счет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ов</w:t>
      </w:r>
      <w:r w:rsidR="00846076"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(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счет за оплату билета в случае самостоятельной покупки билета, посадочные талоны, счет за проживание, визу</w:t>
      </w:r>
      <w:r w:rsidR="00BD228D">
        <w:rPr>
          <w:rFonts w:ascii="Sylfaen" w:eastAsia="Times New Roman" w:hAnsi="Sylfaen" w:cs="Times New Roman"/>
          <w:sz w:val="24"/>
          <w:szCs w:val="24"/>
          <w:lang w:eastAsia="el-GR"/>
        </w:rPr>
        <w:t>, квитанции об обмене валюты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и др.),</w:t>
      </w:r>
    </w:p>
    <w:p w:rsidR="00846076" w:rsidRPr="00E34159" w:rsidRDefault="003D65DE" w:rsidP="003D65DE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357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el-GR"/>
        </w:rPr>
      </w:pP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п</w:t>
      </w:r>
      <w:r w:rsidR="00846076"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редоставить 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иные </w:t>
      </w:r>
      <w:r w:rsidR="00846076" w:rsidRPr="00E34159">
        <w:rPr>
          <w:rFonts w:ascii="Sylfaen" w:eastAsia="Times New Roman" w:hAnsi="Sylfaen" w:cs="Times New Roman"/>
          <w:sz w:val="24"/>
          <w:szCs w:val="24"/>
          <w:lang w:eastAsia="el-GR"/>
        </w:rPr>
        <w:t>подтверждени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>я</w:t>
      </w:r>
      <w:r w:rsidR="00846076"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участия в мероприятии</w:t>
      </w:r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(например, фотографии, копии </w:t>
      </w:r>
      <w:proofErr w:type="spellStart"/>
      <w:r w:rsidRPr="00E34159">
        <w:rPr>
          <w:rFonts w:ascii="Sylfaen" w:eastAsia="Times New Roman" w:hAnsi="Sylfaen" w:cs="Times New Roman"/>
          <w:sz w:val="24"/>
          <w:szCs w:val="24"/>
          <w:lang w:val="en-US" w:eastAsia="el-GR"/>
        </w:rPr>
        <w:t>MoU</w:t>
      </w:r>
      <w:proofErr w:type="spellEnd"/>
      <w:r w:rsidRPr="00E34159">
        <w:rPr>
          <w:rFonts w:ascii="Sylfaen" w:eastAsia="Times New Roman" w:hAnsi="Sylfaen" w:cs="Times New Roman"/>
          <w:sz w:val="24"/>
          <w:szCs w:val="24"/>
          <w:lang w:eastAsia="el-GR"/>
        </w:rPr>
        <w:t xml:space="preserve"> и др.).</w:t>
      </w:r>
      <w:bookmarkStart w:id="0" w:name="_Toc253744386"/>
      <w:bookmarkStart w:id="1" w:name="_Toc257625833"/>
    </w:p>
    <w:bookmarkEnd w:id="0"/>
    <w:bookmarkEnd w:id="1"/>
    <w:p w:rsidR="00E65C82" w:rsidRPr="00E34159" w:rsidRDefault="003D65DE" w:rsidP="003D65DE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ab/>
        <w:t xml:space="preserve">При выборе мероприятий </w:t>
      </w:r>
      <w:r w:rsidRPr="00E34159">
        <w:rPr>
          <w:rFonts w:ascii="Sylfaen" w:hAnsi="Sylfaen"/>
          <w:b/>
          <w:sz w:val="24"/>
          <w:szCs w:val="24"/>
        </w:rPr>
        <w:t>просим реалистично оценивать сроки</w:t>
      </w:r>
      <w:r w:rsidRPr="00E34159">
        <w:rPr>
          <w:rFonts w:ascii="Sylfaen" w:hAnsi="Sylfaen"/>
          <w:sz w:val="24"/>
          <w:szCs w:val="24"/>
        </w:rPr>
        <w:t xml:space="preserve">, необходимые для рассмотрения заявки </w:t>
      </w:r>
      <w:r w:rsidR="00672282" w:rsidRPr="00E34159">
        <w:rPr>
          <w:rFonts w:ascii="Sylfaen" w:hAnsi="Sylfaen"/>
          <w:sz w:val="24"/>
          <w:szCs w:val="24"/>
        </w:rPr>
        <w:t xml:space="preserve">партнерами </w:t>
      </w:r>
      <w:r w:rsidRPr="00E34159">
        <w:rPr>
          <w:rFonts w:ascii="Sylfaen" w:hAnsi="Sylfaen"/>
          <w:sz w:val="24"/>
          <w:szCs w:val="24"/>
        </w:rPr>
        <w:t xml:space="preserve">проекта </w:t>
      </w:r>
      <w:proofErr w:type="spellStart"/>
      <w:r w:rsidRPr="00E34159">
        <w:rPr>
          <w:rFonts w:ascii="Sylfaen" w:hAnsi="Sylfaen"/>
          <w:sz w:val="24"/>
          <w:szCs w:val="24"/>
          <w:lang w:val="en-US"/>
        </w:rPr>
        <w:t>IncoNet</w:t>
      </w:r>
      <w:proofErr w:type="spellEnd"/>
      <w:r w:rsidRPr="00E34159">
        <w:rPr>
          <w:rFonts w:ascii="Sylfaen" w:hAnsi="Sylfaen"/>
          <w:sz w:val="24"/>
          <w:szCs w:val="24"/>
        </w:rPr>
        <w:t xml:space="preserve"> </w:t>
      </w:r>
      <w:proofErr w:type="spellStart"/>
      <w:r w:rsidRPr="00E34159">
        <w:rPr>
          <w:rFonts w:ascii="Sylfaen" w:hAnsi="Sylfaen"/>
          <w:sz w:val="24"/>
          <w:szCs w:val="24"/>
          <w:lang w:val="en-US"/>
        </w:rPr>
        <w:t>EaP</w:t>
      </w:r>
      <w:proofErr w:type="spellEnd"/>
      <w:r w:rsidR="00672282" w:rsidRPr="00E34159">
        <w:rPr>
          <w:rFonts w:ascii="Sylfaen" w:hAnsi="Sylfaen"/>
          <w:sz w:val="24"/>
          <w:szCs w:val="24"/>
        </w:rPr>
        <w:t xml:space="preserve"> (до 2-х недель), подготовки и подписания договора подряда</w:t>
      </w:r>
      <w:r w:rsidR="006200CF" w:rsidRPr="00E34159">
        <w:rPr>
          <w:rFonts w:ascii="Sylfaen" w:hAnsi="Sylfaen"/>
          <w:sz w:val="24"/>
          <w:szCs w:val="24"/>
        </w:rPr>
        <w:t xml:space="preserve"> (1 неделя)</w:t>
      </w:r>
      <w:r w:rsidR="00672282" w:rsidRPr="00E34159">
        <w:rPr>
          <w:rFonts w:ascii="Sylfaen" w:hAnsi="Sylfaen"/>
          <w:sz w:val="24"/>
          <w:szCs w:val="24"/>
        </w:rPr>
        <w:t xml:space="preserve">, покупки билетов и оформления визы. </w:t>
      </w:r>
      <w:r w:rsidR="00E65C82" w:rsidRPr="00E34159">
        <w:rPr>
          <w:rFonts w:ascii="Sylfaen" w:hAnsi="Sylfaen"/>
          <w:sz w:val="24"/>
          <w:szCs w:val="24"/>
        </w:rPr>
        <w:t>По мнению организаторов</w:t>
      </w:r>
      <w:r w:rsidR="008A4E4B" w:rsidRPr="00E34159">
        <w:rPr>
          <w:rFonts w:ascii="Sylfaen" w:hAnsi="Sylfaen"/>
          <w:sz w:val="24"/>
          <w:szCs w:val="24"/>
        </w:rPr>
        <w:t>,</w:t>
      </w:r>
      <w:r w:rsidR="00E65C82" w:rsidRPr="00E34159">
        <w:rPr>
          <w:rFonts w:ascii="Sylfaen" w:hAnsi="Sylfaen"/>
          <w:sz w:val="24"/>
          <w:szCs w:val="24"/>
        </w:rPr>
        <w:t xml:space="preserve"> в случае отсутствия визы, для получения которой </w:t>
      </w:r>
      <w:r w:rsidR="008A4E4B" w:rsidRPr="00E34159">
        <w:rPr>
          <w:rFonts w:ascii="Sylfaen" w:hAnsi="Sylfaen"/>
          <w:sz w:val="24"/>
          <w:szCs w:val="24"/>
        </w:rPr>
        <w:t xml:space="preserve">требуется </w:t>
      </w:r>
      <w:r w:rsidR="00E65C82" w:rsidRPr="00E34159">
        <w:rPr>
          <w:rFonts w:ascii="Sylfaen" w:hAnsi="Sylfaen"/>
          <w:sz w:val="24"/>
          <w:szCs w:val="24"/>
        </w:rPr>
        <w:t>оригинал приглашения, необходим запас</w:t>
      </w:r>
      <w:r w:rsidR="00850CBB" w:rsidRPr="00E34159">
        <w:rPr>
          <w:rFonts w:ascii="Sylfaen" w:hAnsi="Sylfaen"/>
          <w:sz w:val="24"/>
          <w:szCs w:val="24"/>
        </w:rPr>
        <w:t xml:space="preserve"> времени</w:t>
      </w:r>
      <w:r w:rsidR="00E65C82" w:rsidRPr="00E34159">
        <w:rPr>
          <w:rFonts w:ascii="Sylfaen" w:hAnsi="Sylfaen"/>
          <w:sz w:val="24"/>
          <w:szCs w:val="24"/>
        </w:rPr>
        <w:t xml:space="preserve">, </w:t>
      </w:r>
      <w:r w:rsidR="00850CBB" w:rsidRPr="00E34159">
        <w:rPr>
          <w:rFonts w:ascii="Sylfaen" w:hAnsi="Sylfaen"/>
          <w:sz w:val="24"/>
          <w:szCs w:val="24"/>
        </w:rPr>
        <w:t xml:space="preserve">как </w:t>
      </w:r>
      <w:r w:rsidR="00E65C82" w:rsidRPr="00E34159">
        <w:rPr>
          <w:rFonts w:ascii="Sylfaen" w:hAnsi="Sylfaen"/>
          <w:sz w:val="24"/>
          <w:szCs w:val="24"/>
        </w:rPr>
        <w:t>минимум, в 2,5 месяца.</w:t>
      </w:r>
    </w:p>
    <w:p w:rsidR="00995635" w:rsidRPr="00E34159" w:rsidRDefault="00E65C82" w:rsidP="003D65DE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E34159">
        <w:rPr>
          <w:rFonts w:ascii="Sylfaen" w:hAnsi="Sylfaen"/>
          <w:sz w:val="24"/>
          <w:szCs w:val="24"/>
        </w:rPr>
        <w:tab/>
      </w:r>
      <w:proofErr w:type="spellStart"/>
      <w:r w:rsidR="00672282" w:rsidRPr="00E34159">
        <w:rPr>
          <w:rFonts w:ascii="Sylfaen" w:hAnsi="Sylfaen"/>
          <w:sz w:val="24"/>
          <w:szCs w:val="24"/>
        </w:rPr>
        <w:t>БелИСА</w:t>
      </w:r>
      <w:proofErr w:type="spellEnd"/>
      <w:r w:rsidR="00672282" w:rsidRPr="00E34159">
        <w:rPr>
          <w:rFonts w:ascii="Sylfaen" w:hAnsi="Sylfaen"/>
          <w:sz w:val="24"/>
          <w:szCs w:val="24"/>
        </w:rPr>
        <w:t xml:space="preserve"> не берет на себя обязательств по выбору и бронированию гостиницы, получению от организаторов мероприятия приглашения на визу и содействия заявителю в ее получении (за исключением письма на имя посольства об источниках финансирования поездки). При оплате перелета будут рассматриваться наиболее экономичные маршруты </w:t>
      </w:r>
      <w:proofErr w:type="gramStart"/>
      <w:r w:rsidR="00672282" w:rsidRPr="00E34159">
        <w:rPr>
          <w:rFonts w:ascii="Sylfaen" w:hAnsi="Sylfaen"/>
          <w:sz w:val="24"/>
          <w:szCs w:val="24"/>
        </w:rPr>
        <w:t>эконом-класс</w:t>
      </w:r>
      <w:r w:rsidR="00BD228D">
        <w:rPr>
          <w:rFonts w:ascii="Sylfaen" w:hAnsi="Sylfaen"/>
          <w:sz w:val="24"/>
          <w:szCs w:val="24"/>
        </w:rPr>
        <w:t>ом</w:t>
      </w:r>
      <w:bookmarkStart w:id="2" w:name="_GoBack"/>
      <w:bookmarkEnd w:id="2"/>
      <w:proofErr w:type="gramEnd"/>
      <w:r w:rsidR="00672282" w:rsidRPr="00E34159">
        <w:rPr>
          <w:rFonts w:ascii="Sylfaen" w:hAnsi="Sylfaen"/>
          <w:sz w:val="24"/>
          <w:szCs w:val="24"/>
        </w:rPr>
        <w:t>.</w:t>
      </w:r>
    </w:p>
    <w:p w:rsidR="00672282" w:rsidRPr="00E34159" w:rsidRDefault="00672282" w:rsidP="003D65DE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72282" w:rsidRPr="00E34159" w:rsidRDefault="00672282" w:rsidP="003D65DE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 w:rsidRPr="00E34159">
        <w:rPr>
          <w:rFonts w:ascii="Sylfaen" w:hAnsi="Sylfaen"/>
          <w:sz w:val="24"/>
          <w:szCs w:val="24"/>
        </w:rPr>
        <w:t>Заявка (</w:t>
      </w:r>
      <w:r w:rsidRPr="00E34159">
        <w:rPr>
          <w:rFonts w:ascii="Sylfaen" w:hAnsi="Sylfaen"/>
          <w:sz w:val="24"/>
          <w:szCs w:val="24"/>
          <w:lang w:val="en-US"/>
        </w:rPr>
        <w:t>Application form)</w:t>
      </w:r>
    </w:p>
    <w:sectPr w:rsidR="00672282" w:rsidRPr="00E34159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3D" w:rsidRDefault="00BF673D" w:rsidP="00C352AF">
      <w:pPr>
        <w:spacing w:after="0" w:line="240" w:lineRule="auto"/>
      </w:pPr>
      <w:r>
        <w:separator/>
      </w:r>
    </w:p>
  </w:endnote>
  <w:endnote w:type="continuationSeparator" w:id="0">
    <w:p w:rsidR="00BF673D" w:rsidRDefault="00BF673D" w:rsidP="00C3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82" w:rsidRPr="00850CBB" w:rsidRDefault="00E65C82" w:rsidP="00E65C82">
    <w:pPr>
      <w:pStyle w:val="a4"/>
      <w:spacing w:line="220" w:lineRule="exact"/>
      <w:contextualSpacing/>
      <w:jc w:val="both"/>
      <w:rPr>
        <w:i/>
      </w:rPr>
    </w:pPr>
    <w:r w:rsidRPr="00850CBB">
      <w:rPr>
        <w:rFonts w:ascii="Sylfaen" w:hAnsi="Sylfaen"/>
        <w:i/>
        <w:sz w:val="20"/>
        <w:szCs w:val="20"/>
      </w:rPr>
      <w:t>Конкурс проводится в рамках проекта «Сеть международного сотрудничества в области науки, технологий и инноваций со странами Восточного партнерства» (</w:t>
    </w:r>
    <w:proofErr w:type="spellStart"/>
    <w:r w:rsidRPr="00850CBB">
      <w:rPr>
        <w:rFonts w:ascii="Sylfaen" w:hAnsi="Sylfaen"/>
        <w:i/>
        <w:sz w:val="20"/>
        <w:szCs w:val="20"/>
        <w:lang w:val="en-US"/>
      </w:rPr>
      <w:t>IncoNet</w:t>
    </w:r>
    <w:proofErr w:type="spellEnd"/>
    <w:r w:rsidRPr="00850CBB">
      <w:rPr>
        <w:rFonts w:ascii="Sylfaen" w:hAnsi="Sylfaen"/>
        <w:i/>
        <w:sz w:val="20"/>
        <w:szCs w:val="20"/>
      </w:rPr>
      <w:t xml:space="preserve"> </w:t>
    </w:r>
    <w:proofErr w:type="spellStart"/>
    <w:r w:rsidRPr="00850CBB">
      <w:rPr>
        <w:rFonts w:ascii="Sylfaen" w:hAnsi="Sylfaen"/>
        <w:i/>
        <w:sz w:val="20"/>
        <w:szCs w:val="20"/>
        <w:lang w:val="en-US"/>
      </w:rPr>
      <w:t>EaP</w:t>
    </w:r>
    <w:proofErr w:type="spellEnd"/>
    <w:r w:rsidRPr="00850CBB">
      <w:rPr>
        <w:rFonts w:ascii="Sylfaen" w:hAnsi="Sylfaen"/>
        <w:i/>
        <w:sz w:val="20"/>
        <w:szCs w:val="20"/>
      </w:rPr>
      <w:t xml:space="preserve">). Проект финансируется Европейкой комиссией, </w:t>
    </w:r>
    <w:proofErr w:type="spellStart"/>
    <w:r w:rsidRPr="00850CBB">
      <w:rPr>
        <w:rFonts w:ascii="Sylfaen" w:hAnsi="Sylfaen"/>
        <w:i/>
        <w:sz w:val="20"/>
        <w:szCs w:val="20"/>
      </w:rPr>
      <w:t>грантовое</w:t>
    </w:r>
    <w:proofErr w:type="spellEnd"/>
    <w:r w:rsidRPr="00850CBB">
      <w:rPr>
        <w:rFonts w:ascii="Sylfaen" w:hAnsi="Sylfaen"/>
        <w:i/>
        <w:sz w:val="20"/>
        <w:szCs w:val="20"/>
      </w:rPr>
      <w:t xml:space="preserve"> соглашение № 609528.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3D" w:rsidRDefault="00BF673D" w:rsidP="00C352AF">
      <w:pPr>
        <w:spacing w:after="0" w:line="240" w:lineRule="auto"/>
      </w:pPr>
      <w:r>
        <w:separator/>
      </w:r>
    </w:p>
  </w:footnote>
  <w:footnote w:type="continuationSeparator" w:id="0">
    <w:p w:rsidR="00BF673D" w:rsidRDefault="00BF673D" w:rsidP="00C352AF">
      <w:pPr>
        <w:spacing w:after="0" w:line="240" w:lineRule="auto"/>
      </w:pPr>
      <w:r>
        <w:continuationSeparator/>
      </w:r>
    </w:p>
  </w:footnote>
  <w:footnote w:id="1">
    <w:p w:rsidR="00C352AF" w:rsidRDefault="00C352AF">
      <w:pPr>
        <w:pStyle w:val="a6"/>
        <w:rPr>
          <w:rFonts w:ascii="Sylfaen" w:hAnsi="Sylfaen"/>
        </w:rPr>
      </w:pPr>
      <w:r>
        <w:rPr>
          <w:rStyle w:val="a8"/>
        </w:rPr>
        <w:footnoteRef/>
      </w:r>
      <w:r w:rsidRPr="00C352AF">
        <w:t xml:space="preserve"> </w:t>
      </w:r>
      <w:proofErr w:type="gramStart"/>
      <w:r w:rsidRPr="00850CBB">
        <w:rPr>
          <w:rFonts w:ascii="Sylfaen" w:hAnsi="Sylfaen"/>
        </w:rPr>
        <w:t>Албания, Босния и Герцеговина, Фарерские острова, Македония, Исландия, Израиль, Молдова, Черногория, Норвегия, Сербия, Швейцария и Турция.</w:t>
      </w:r>
      <w:proofErr w:type="gramEnd"/>
    </w:p>
    <w:p w:rsidR="00850CBB" w:rsidRPr="00850CBB" w:rsidRDefault="00850CBB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72852"/>
      <w:docPartObj>
        <w:docPartGallery w:val="Page Numbers (Margins)"/>
        <w:docPartUnique/>
      </w:docPartObj>
    </w:sdtPr>
    <w:sdtEndPr/>
    <w:sdtContent>
      <w:p w:rsidR="00E65C82" w:rsidRDefault="00E65C82">
        <w:pPr>
          <w:pStyle w:val="ab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E65C82" w:rsidRDefault="00E65C8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BD228D" w:rsidRPr="00BD228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E65C82" w:rsidRDefault="00E65C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BD228D" w:rsidRPr="00BD228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5D2"/>
    <w:multiLevelType w:val="hybridMultilevel"/>
    <w:tmpl w:val="BC28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A01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4CB1"/>
    <w:multiLevelType w:val="hybridMultilevel"/>
    <w:tmpl w:val="F0BA9E3E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7CEE"/>
    <w:multiLevelType w:val="hybridMultilevel"/>
    <w:tmpl w:val="3A16B668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C739E"/>
    <w:multiLevelType w:val="hybridMultilevel"/>
    <w:tmpl w:val="763C3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932F5"/>
    <w:multiLevelType w:val="hybridMultilevel"/>
    <w:tmpl w:val="2D5C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B62D4"/>
    <w:multiLevelType w:val="hybridMultilevel"/>
    <w:tmpl w:val="A8B81B6C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C043C"/>
    <w:multiLevelType w:val="hybridMultilevel"/>
    <w:tmpl w:val="38380D98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76120"/>
    <w:multiLevelType w:val="hybridMultilevel"/>
    <w:tmpl w:val="BF5E27E4"/>
    <w:lvl w:ilvl="0" w:tplc="E548B3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C4"/>
    <w:rsid w:val="000370C4"/>
    <w:rsid w:val="003B623A"/>
    <w:rsid w:val="003D65DE"/>
    <w:rsid w:val="004B3D83"/>
    <w:rsid w:val="004F48BA"/>
    <w:rsid w:val="006200CF"/>
    <w:rsid w:val="00672282"/>
    <w:rsid w:val="006C76DE"/>
    <w:rsid w:val="00775C65"/>
    <w:rsid w:val="007A03CB"/>
    <w:rsid w:val="00846076"/>
    <w:rsid w:val="00850CBB"/>
    <w:rsid w:val="008703A2"/>
    <w:rsid w:val="008A4E4B"/>
    <w:rsid w:val="00995635"/>
    <w:rsid w:val="009C4699"/>
    <w:rsid w:val="00AB59D5"/>
    <w:rsid w:val="00B06AD5"/>
    <w:rsid w:val="00BD228D"/>
    <w:rsid w:val="00BF5AB8"/>
    <w:rsid w:val="00BF673D"/>
    <w:rsid w:val="00C352AF"/>
    <w:rsid w:val="00E0213A"/>
    <w:rsid w:val="00E34159"/>
    <w:rsid w:val="00E65C82"/>
    <w:rsid w:val="00E77481"/>
    <w:rsid w:val="00ED49D5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7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75C65"/>
  </w:style>
  <w:style w:type="paragraph" w:styleId="a6">
    <w:name w:val="footnote text"/>
    <w:basedOn w:val="a"/>
    <w:link w:val="a7"/>
    <w:uiPriority w:val="99"/>
    <w:semiHidden/>
    <w:unhideWhenUsed/>
    <w:rsid w:val="00C352A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352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352AF"/>
    <w:rPr>
      <w:vertAlign w:val="superscript"/>
    </w:rPr>
  </w:style>
  <w:style w:type="paragraph" w:styleId="a9">
    <w:name w:val="List Paragraph"/>
    <w:basedOn w:val="a"/>
    <w:uiPriority w:val="34"/>
    <w:qFormat/>
    <w:rsid w:val="004B3D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D49D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2282"/>
  </w:style>
  <w:style w:type="character" w:styleId="ad">
    <w:name w:val="page number"/>
    <w:basedOn w:val="a0"/>
    <w:uiPriority w:val="99"/>
    <w:unhideWhenUsed/>
    <w:rsid w:val="00E6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7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75C65"/>
  </w:style>
  <w:style w:type="paragraph" w:styleId="a6">
    <w:name w:val="footnote text"/>
    <w:basedOn w:val="a"/>
    <w:link w:val="a7"/>
    <w:uiPriority w:val="99"/>
    <w:semiHidden/>
    <w:unhideWhenUsed/>
    <w:rsid w:val="00C352A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352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352AF"/>
    <w:rPr>
      <w:vertAlign w:val="superscript"/>
    </w:rPr>
  </w:style>
  <w:style w:type="paragraph" w:styleId="a9">
    <w:name w:val="List Paragraph"/>
    <w:basedOn w:val="a"/>
    <w:uiPriority w:val="34"/>
    <w:qFormat/>
    <w:rsid w:val="004B3D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D49D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2282"/>
  </w:style>
  <w:style w:type="character" w:styleId="ad">
    <w:name w:val="page number"/>
    <w:basedOn w:val="a0"/>
    <w:uiPriority w:val="99"/>
    <w:unhideWhenUsed/>
    <w:rsid w:val="00E6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research/energy/index_en.cfm?pg=news-and-events" TargetMode="External"/><Relationship Id="rId18" Type="http://schemas.openxmlformats.org/officeDocument/2006/relationships/hyperlink" Target="mailto:skuratovich@belia.org.b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c.europa.eu/research/index.cfm?pg=events&amp;period=2014&amp;theme=D72D1707-FE0F-3C39-4E55830C194C2E7C" TargetMode="External"/><Relationship Id="rId17" Type="http://schemas.openxmlformats.org/officeDocument/2006/relationships/hyperlink" Target="http://www.interfaceurope.eu/event_the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n.ec.europa.eu/tools/services/EVE/Event/ListEvents" TargetMode="External"/><Relationship Id="rId20" Type="http://schemas.openxmlformats.org/officeDocument/2006/relationships/hyperlink" Target="http://scienceportal.org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c.europa.eu/research/horizon2020/index_en.cfm?pg=h2020-event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fp7-nip.org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ec.europa.eu/research/environment/index_en.cfm?pg=event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11EC-4C89-4060-8C17-B14A2598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Ольга Мееровская</cp:lastModifiedBy>
  <cp:revision>5</cp:revision>
  <dcterms:created xsi:type="dcterms:W3CDTF">2014-02-11T09:10:00Z</dcterms:created>
  <dcterms:modified xsi:type="dcterms:W3CDTF">2014-02-13T06:42:00Z</dcterms:modified>
</cp:coreProperties>
</file>